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证券简称：三特索道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B71409">
        <w:rPr>
          <w:rFonts w:ascii="宋体" w:hAnsi="黑体" w:cs="宋体" w:hint="eastAsia"/>
          <w:kern w:val="0"/>
        </w:rPr>
        <w:t>2</w:t>
      </w:r>
      <w:r w:rsidR="00D13743">
        <w:rPr>
          <w:rFonts w:ascii="宋体" w:hAnsi="黑体" w:cs="宋体" w:hint="eastAsia"/>
          <w:kern w:val="0"/>
        </w:rPr>
        <w:t>4</w:t>
      </w:r>
    </w:p>
    <w:p w:rsidR="006A4F55" w:rsidRPr="005B0991" w:rsidRDefault="006A4F55" w:rsidP="00804266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武汉三特索道集团股份有限公司</w:t>
      </w:r>
    </w:p>
    <w:p w:rsidR="006A4F55" w:rsidRPr="005B0991" w:rsidRDefault="002071C1" w:rsidP="00804266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D13743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8042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375E6C">
        <w:rPr>
          <w:rFonts w:ascii="仿宋" w:eastAsia="仿宋" w:hAnsi="仿宋" w:hint="eastAsia"/>
          <w:sz w:val="28"/>
          <w:szCs w:val="28"/>
        </w:rPr>
        <w:t>3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375E6C">
        <w:rPr>
          <w:rFonts w:ascii="仿宋" w:eastAsia="仿宋" w:hAnsi="仿宋" w:hint="eastAsia"/>
          <w:sz w:val="28"/>
          <w:szCs w:val="28"/>
        </w:rPr>
        <w:t>5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公司股票（证券简称：三特索道，证券代码：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详细情况见2015年</w:t>
      </w:r>
      <w:r w:rsidR="00375E6C">
        <w:rPr>
          <w:rFonts w:ascii="仿宋" w:eastAsia="仿宋" w:hAnsi="仿宋" w:cs="仿宋" w:hint="eastAsia"/>
          <w:sz w:val="28"/>
          <w:szCs w:val="28"/>
        </w:rPr>
        <w:t>3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375E6C">
        <w:rPr>
          <w:rFonts w:ascii="仿宋" w:eastAsia="仿宋" w:hAnsi="仿宋" w:cs="仿宋" w:hint="eastAsia"/>
          <w:sz w:val="28"/>
          <w:szCs w:val="28"/>
        </w:rPr>
        <w:t>5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223900" w:rsidRPr="00DA4DB8">
        <w:rPr>
          <w:rFonts w:ascii="仿宋" w:eastAsia="仿宋" w:hAnsi="仿宋" w:hint="eastAsia"/>
          <w:sz w:val="28"/>
          <w:szCs w:val="28"/>
        </w:rPr>
        <w:t>关于公司股票延期复牌的公告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D6680C" w:rsidRPr="00375E6C" w:rsidRDefault="00AB1530" w:rsidP="008042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742AE">
        <w:rPr>
          <w:rFonts w:ascii="仿宋" w:eastAsia="仿宋" w:hAnsi="仿宋" w:cs="仿宋" w:hint="eastAsia"/>
          <w:sz w:val="28"/>
          <w:szCs w:val="28"/>
        </w:rPr>
        <w:t>，尽职调查工作已完成，重组</w:t>
      </w:r>
      <w:r w:rsidR="00B46992">
        <w:rPr>
          <w:rFonts w:ascii="仿宋" w:eastAsia="仿宋" w:hAnsi="仿宋" w:cs="仿宋" w:hint="eastAsia"/>
          <w:sz w:val="28"/>
          <w:szCs w:val="28"/>
        </w:rPr>
        <w:t>方案涉及的相关问题仍需商讨、论证和完善</w:t>
      </w:r>
      <w:r w:rsidR="00C15FDA" w:rsidRPr="00C15FDA">
        <w:rPr>
          <w:rFonts w:ascii="仿宋" w:eastAsia="仿宋" w:hAnsi="仿宋" w:hint="eastAsia"/>
          <w:sz w:val="28"/>
          <w:szCs w:val="28"/>
        </w:rPr>
        <w:t>。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8042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6A4F55" w:rsidRPr="00E8623D" w:rsidRDefault="006A4F55" w:rsidP="008042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特此公告。</w:t>
      </w:r>
    </w:p>
    <w:p w:rsidR="006A4F55" w:rsidRPr="00E8623D" w:rsidRDefault="006A4F55" w:rsidP="00804266">
      <w:pPr>
        <w:spacing w:line="600" w:lineRule="exact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</w:t>
      </w:r>
    </w:p>
    <w:p w:rsidR="006A4F55" w:rsidRPr="00E8623D" w:rsidRDefault="006A4F55" w:rsidP="00804266">
      <w:pPr>
        <w:spacing w:line="60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6A4F55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 w:rsidRPr="00E8623D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D13743">
        <w:rPr>
          <w:rFonts w:ascii="仿宋" w:eastAsia="仿宋" w:hAnsi="仿宋" w:cs="仿宋" w:hint="eastAsia"/>
          <w:sz w:val="28"/>
          <w:szCs w:val="28"/>
        </w:rPr>
        <w:t>4</w:t>
      </w:r>
      <w:r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D13743">
        <w:rPr>
          <w:rFonts w:ascii="仿宋" w:eastAsia="仿宋" w:hAnsi="仿宋" w:cs="仿宋" w:hint="eastAsia"/>
          <w:sz w:val="28"/>
          <w:szCs w:val="28"/>
        </w:rPr>
        <w:t>2</w:t>
      </w:r>
      <w:r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75" w:rsidRDefault="008E2175" w:rsidP="00AB2AC6">
      <w:r>
        <w:separator/>
      </w:r>
    </w:p>
  </w:endnote>
  <w:endnote w:type="continuationSeparator" w:id="0">
    <w:p w:rsidR="008E2175" w:rsidRDefault="008E2175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75" w:rsidRDefault="008E2175" w:rsidP="00AB2AC6">
      <w:r>
        <w:separator/>
      </w:r>
    </w:p>
  </w:footnote>
  <w:footnote w:type="continuationSeparator" w:id="0">
    <w:p w:rsidR="008E2175" w:rsidRDefault="008E2175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2480"/>
    <w:rsid w:val="002071C1"/>
    <w:rsid w:val="00222F5F"/>
    <w:rsid w:val="00223900"/>
    <w:rsid w:val="0023324A"/>
    <w:rsid w:val="00242D0D"/>
    <w:rsid w:val="00243486"/>
    <w:rsid w:val="002467D3"/>
    <w:rsid w:val="002936B8"/>
    <w:rsid w:val="002A12E2"/>
    <w:rsid w:val="002A77D8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C75FE"/>
    <w:rsid w:val="003D220F"/>
    <w:rsid w:val="003D6E57"/>
    <w:rsid w:val="003E4D70"/>
    <w:rsid w:val="003E7090"/>
    <w:rsid w:val="004107EF"/>
    <w:rsid w:val="00421101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2F4"/>
    <w:rsid w:val="00533454"/>
    <w:rsid w:val="00545001"/>
    <w:rsid w:val="00560C94"/>
    <w:rsid w:val="005829D3"/>
    <w:rsid w:val="005B0991"/>
    <w:rsid w:val="005B689C"/>
    <w:rsid w:val="005C13BA"/>
    <w:rsid w:val="005C563A"/>
    <w:rsid w:val="005D1E1B"/>
    <w:rsid w:val="005D39B0"/>
    <w:rsid w:val="00601FB0"/>
    <w:rsid w:val="0062353E"/>
    <w:rsid w:val="00662966"/>
    <w:rsid w:val="0069376C"/>
    <w:rsid w:val="006A3368"/>
    <w:rsid w:val="006A4F55"/>
    <w:rsid w:val="006A55CA"/>
    <w:rsid w:val="006F6FA8"/>
    <w:rsid w:val="00724CE1"/>
    <w:rsid w:val="00730D2C"/>
    <w:rsid w:val="00732214"/>
    <w:rsid w:val="00741B6C"/>
    <w:rsid w:val="00746C09"/>
    <w:rsid w:val="007868C8"/>
    <w:rsid w:val="007963C4"/>
    <w:rsid w:val="007C4425"/>
    <w:rsid w:val="007D16A5"/>
    <w:rsid w:val="007D2FA8"/>
    <w:rsid w:val="007E0D54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F01F7"/>
    <w:rsid w:val="008F045E"/>
    <w:rsid w:val="008F3454"/>
    <w:rsid w:val="00907E52"/>
    <w:rsid w:val="00916355"/>
    <w:rsid w:val="009306D1"/>
    <w:rsid w:val="009317CF"/>
    <w:rsid w:val="0095211E"/>
    <w:rsid w:val="0098075D"/>
    <w:rsid w:val="00991D75"/>
    <w:rsid w:val="00996245"/>
    <w:rsid w:val="009A48EF"/>
    <w:rsid w:val="009B3BD9"/>
    <w:rsid w:val="009C1FA8"/>
    <w:rsid w:val="009C39D1"/>
    <w:rsid w:val="009C3F1C"/>
    <w:rsid w:val="009D0D0D"/>
    <w:rsid w:val="009D2047"/>
    <w:rsid w:val="009E66D2"/>
    <w:rsid w:val="009F2524"/>
    <w:rsid w:val="00A13ECF"/>
    <w:rsid w:val="00A20D71"/>
    <w:rsid w:val="00A65A04"/>
    <w:rsid w:val="00A84146"/>
    <w:rsid w:val="00AA33C9"/>
    <w:rsid w:val="00AB1530"/>
    <w:rsid w:val="00AB2AC6"/>
    <w:rsid w:val="00AC2789"/>
    <w:rsid w:val="00AD175E"/>
    <w:rsid w:val="00AF41AE"/>
    <w:rsid w:val="00B001E6"/>
    <w:rsid w:val="00B10287"/>
    <w:rsid w:val="00B12169"/>
    <w:rsid w:val="00B46992"/>
    <w:rsid w:val="00B475CB"/>
    <w:rsid w:val="00B53335"/>
    <w:rsid w:val="00B71409"/>
    <w:rsid w:val="00B810B5"/>
    <w:rsid w:val="00B84727"/>
    <w:rsid w:val="00B9024D"/>
    <w:rsid w:val="00BA108E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5DEF"/>
    <w:rsid w:val="00D028FF"/>
    <w:rsid w:val="00D04F0B"/>
    <w:rsid w:val="00D13743"/>
    <w:rsid w:val="00D14295"/>
    <w:rsid w:val="00D6680C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22B45"/>
    <w:rsid w:val="00E36291"/>
    <w:rsid w:val="00E6377B"/>
    <w:rsid w:val="00E654F2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4D2F"/>
    <w:rsid w:val="00EE3AD8"/>
    <w:rsid w:val="00F172AE"/>
    <w:rsid w:val="00F3349A"/>
    <w:rsid w:val="00F37C33"/>
    <w:rsid w:val="00F85C42"/>
    <w:rsid w:val="00F9145A"/>
    <w:rsid w:val="00FC67F9"/>
    <w:rsid w:val="00FD278F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126</cp:revision>
  <cp:lastPrinted>2015-02-28T05:57:00Z</cp:lastPrinted>
  <dcterms:created xsi:type="dcterms:W3CDTF">2014-03-20T06:58:00Z</dcterms:created>
  <dcterms:modified xsi:type="dcterms:W3CDTF">2015-03-31T04:58:00Z</dcterms:modified>
</cp:coreProperties>
</file>