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E8" w:rsidRPr="00844BBF" w:rsidRDefault="007A02E8" w:rsidP="007A02E8">
      <w:pPr>
        <w:spacing w:line="360" w:lineRule="auto"/>
        <w:jc w:val="center"/>
        <w:rPr>
          <w:szCs w:val="21"/>
        </w:rPr>
      </w:pPr>
      <w:r w:rsidRPr="00844BBF">
        <w:rPr>
          <w:szCs w:val="21"/>
        </w:rPr>
        <w:t>证券代码：</w:t>
      </w:r>
      <w:r w:rsidRPr="00844BBF">
        <w:rPr>
          <w:szCs w:val="21"/>
        </w:rPr>
        <w:t xml:space="preserve">002159    </w:t>
      </w:r>
      <w:r w:rsidRPr="00844BBF">
        <w:rPr>
          <w:szCs w:val="21"/>
        </w:rPr>
        <w:tab/>
        <w:t xml:space="preserve">        </w:t>
      </w:r>
      <w:r w:rsidRPr="00844BBF">
        <w:rPr>
          <w:szCs w:val="21"/>
        </w:rPr>
        <w:t>证券简称：三特索道</w:t>
      </w:r>
      <w:r w:rsidRPr="00844BBF">
        <w:rPr>
          <w:szCs w:val="21"/>
        </w:rPr>
        <w:t xml:space="preserve">           </w:t>
      </w:r>
      <w:r w:rsidRPr="00844BBF">
        <w:rPr>
          <w:szCs w:val="21"/>
        </w:rPr>
        <w:t>公告编号：临</w:t>
      </w:r>
      <w:r w:rsidRPr="00844BBF">
        <w:rPr>
          <w:szCs w:val="21"/>
        </w:rPr>
        <w:t>201</w:t>
      </w:r>
      <w:r>
        <w:rPr>
          <w:rFonts w:hint="eastAsia"/>
          <w:szCs w:val="21"/>
        </w:rPr>
        <w:t>5</w:t>
      </w:r>
      <w:r w:rsidRPr="00844BBF">
        <w:rPr>
          <w:szCs w:val="21"/>
        </w:rPr>
        <w:t>-</w:t>
      </w:r>
      <w:r>
        <w:rPr>
          <w:rFonts w:hint="eastAsia"/>
          <w:szCs w:val="21"/>
        </w:rPr>
        <w:t>33</w:t>
      </w:r>
    </w:p>
    <w:p w:rsidR="007A02E8" w:rsidRPr="00827ADC" w:rsidRDefault="007A02E8" w:rsidP="007A02E8">
      <w:pPr>
        <w:autoSpaceDE w:val="0"/>
        <w:autoSpaceDN w:val="0"/>
        <w:adjustRightInd w:val="0"/>
        <w:jc w:val="center"/>
        <w:rPr>
          <w:rFonts w:ascii="仿宋_GB2312" w:eastAsia="仿宋_GB2312"/>
          <w:color w:val="000000"/>
          <w:szCs w:val="21"/>
        </w:rPr>
      </w:pPr>
    </w:p>
    <w:p w:rsidR="007A02E8" w:rsidRPr="00557CED" w:rsidRDefault="007A02E8" w:rsidP="007A02E8">
      <w:pPr>
        <w:spacing w:line="360" w:lineRule="auto"/>
        <w:jc w:val="center"/>
        <w:rPr>
          <w:b/>
          <w:sz w:val="32"/>
          <w:szCs w:val="32"/>
        </w:rPr>
      </w:pPr>
      <w:r w:rsidRPr="00A61152">
        <w:rPr>
          <w:rFonts w:hint="eastAsia"/>
          <w:b/>
          <w:sz w:val="32"/>
          <w:szCs w:val="32"/>
        </w:rPr>
        <w:t>武汉三特索道集团股份有限公司</w:t>
      </w:r>
    </w:p>
    <w:p w:rsidR="007A02E8" w:rsidRPr="00B80CC6" w:rsidRDefault="007A02E8" w:rsidP="007A02E8">
      <w:pPr>
        <w:spacing w:line="360" w:lineRule="auto"/>
        <w:jc w:val="center"/>
        <w:rPr>
          <w:b/>
          <w:sz w:val="32"/>
          <w:szCs w:val="32"/>
        </w:rPr>
      </w:pPr>
      <w:r w:rsidRPr="00557CED">
        <w:rPr>
          <w:b/>
          <w:sz w:val="32"/>
          <w:szCs w:val="32"/>
        </w:rPr>
        <w:t>关于签订项目开发</w:t>
      </w:r>
      <w:r>
        <w:rPr>
          <w:rFonts w:hint="eastAsia"/>
          <w:b/>
          <w:sz w:val="32"/>
          <w:szCs w:val="32"/>
        </w:rPr>
        <w:t>框架性协议</w:t>
      </w:r>
      <w:r w:rsidRPr="00557CED">
        <w:rPr>
          <w:b/>
          <w:sz w:val="32"/>
          <w:szCs w:val="32"/>
        </w:rPr>
        <w:t>的公告</w:t>
      </w:r>
    </w:p>
    <w:p w:rsidR="007A02E8" w:rsidRPr="00827ADC" w:rsidRDefault="007A02E8" w:rsidP="007A02E8">
      <w:pPr>
        <w:autoSpaceDE w:val="0"/>
        <w:autoSpaceDN w:val="0"/>
        <w:adjustRightInd w:val="0"/>
        <w:jc w:val="center"/>
        <w:rPr>
          <w:rFonts w:ascii="仿宋_GB2312" w:eastAsia="仿宋_GB2312"/>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A02E8" w:rsidTr="00EA2CD2">
        <w:trPr>
          <w:trHeight w:val="1229"/>
          <w:jc w:val="center"/>
        </w:trPr>
        <w:tc>
          <w:tcPr>
            <w:tcW w:w="8791" w:type="dxa"/>
            <w:tcBorders>
              <w:top w:val="single" w:sz="4" w:space="0" w:color="auto"/>
              <w:left w:val="single" w:sz="4" w:space="0" w:color="auto"/>
              <w:bottom w:val="single" w:sz="4" w:space="0" w:color="auto"/>
              <w:right w:val="single" w:sz="4" w:space="0" w:color="auto"/>
            </w:tcBorders>
          </w:tcPr>
          <w:p w:rsidR="007A02E8" w:rsidRDefault="007A02E8" w:rsidP="00EA2CD2">
            <w:pPr>
              <w:autoSpaceDE w:val="0"/>
              <w:autoSpaceDN w:val="0"/>
              <w:ind w:firstLineChars="200" w:firstLine="560"/>
              <w:rPr>
                <w:rFonts w:ascii="仿宋_GB2312" w:eastAsia="仿宋_GB2312"/>
                <w:color w:val="000000"/>
                <w:sz w:val="24"/>
              </w:rPr>
            </w:pPr>
            <w:r w:rsidRPr="002A65E5">
              <w:rPr>
                <w:rFonts w:eastAsia="仿宋" w:hint="eastAsia"/>
                <w:sz w:val="28"/>
                <w:szCs w:val="28"/>
              </w:rPr>
              <w:t>本公司及董事会全体成员保证信息披露的内容真实、准确、完整，没有虚假记载、误导性陈述或重大遗漏。</w:t>
            </w:r>
          </w:p>
        </w:tc>
      </w:tr>
    </w:tbl>
    <w:p w:rsidR="007A02E8" w:rsidRPr="00827ADC" w:rsidRDefault="007A02E8" w:rsidP="007A02E8">
      <w:pPr>
        <w:autoSpaceDE w:val="0"/>
        <w:autoSpaceDN w:val="0"/>
        <w:adjustRightInd w:val="0"/>
        <w:jc w:val="center"/>
        <w:rPr>
          <w:rFonts w:ascii="仿宋_GB2312" w:eastAsia="仿宋_GB2312"/>
          <w:color w:val="000000"/>
          <w:szCs w:val="21"/>
        </w:rPr>
      </w:pPr>
    </w:p>
    <w:p w:rsidR="00F95A6E" w:rsidRPr="004F444A" w:rsidRDefault="00F95A6E" w:rsidP="009368D8">
      <w:pPr>
        <w:pStyle w:val="Default"/>
        <w:adjustRightInd/>
        <w:spacing w:line="360" w:lineRule="auto"/>
        <w:ind w:firstLineChars="200" w:firstLine="562"/>
        <w:contextualSpacing/>
        <w:mirrorIndents/>
        <w:jc w:val="both"/>
        <w:outlineLvl w:val="0"/>
        <w:rPr>
          <w:rFonts w:ascii="仿宋" w:eastAsia="仿宋" w:hAnsi="仿宋" w:cs="Times New Roman"/>
          <w:b/>
          <w:color w:val="auto"/>
          <w:kern w:val="2"/>
          <w:sz w:val="28"/>
          <w:szCs w:val="28"/>
        </w:rPr>
      </w:pPr>
      <w:r w:rsidRPr="004F444A">
        <w:rPr>
          <w:rFonts w:ascii="仿宋" w:eastAsia="仿宋" w:hAnsi="仿宋" w:cs="Times New Roman" w:hint="eastAsia"/>
          <w:b/>
          <w:color w:val="auto"/>
          <w:kern w:val="2"/>
          <w:sz w:val="28"/>
          <w:szCs w:val="28"/>
        </w:rPr>
        <w:t>特别风险提示：</w:t>
      </w:r>
    </w:p>
    <w:p w:rsidR="00F95A6E" w:rsidRPr="004F444A" w:rsidRDefault="001836F7" w:rsidP="004F444A">
      <w:pPr>
        <w:pStyle w:val="Default"/>
        <w:adjustRightInd/>
        <w:spacing w:line="360" w:lineRule="auto"/>
        <w:ind w:firstLineChars="200" w:firstLine="560"/>
        <w:contextualSpacing/>
        <w:mirrorIndents/>
        <w:jc w:val="both"/>
        <w:outlineLvl w:val="0"/>
        <w:rPr>
          <w:rFonts w:ascii="仿宋" w:eastAsia="仿宋" w:hAnsi="仿宋" w:cs="Times New Roman"/>
          <w:color w:val="auto"/>
          <w:kern w:val="2"/>
          <w:sz w:val="28"/>
          <w:szCs w:val="28"/>
        </w:rPr>
      </w:pPr>
      <w:r w:rsidRPr="004F444A">
        <w:rPr>
          <w:rFonts w:ascii="仿宋" w:eastAsia="仿宋" w:hAnsi="仿宋" w:cs="Times New Roman" w:hint="eastAsia"/>
          <w:color w:val="auto"/>
          <w:kern w:val="2"/>
          <w:sz w:val="28"/>
          <w:szCs w:val="28"/>
        </w:rPr>
        <w:t>1</w:t>
      </w:r>
      <w:r w:rsidR="0053460D" w:rsidRPr="004F444A">
        <w:rPr>
          <w:rFonts w:ascii="仿宋" w:eastAsia="仿宋" w:hAnsi="仿宋" w:cs="Times New Roman" w:hint="eastAsia"/>
          <w:color w:val="auto"/>
          <w:kern w:val="2"/>
          <w:sz w:val="28"/>
          <w:szCs w:val="28"/>
        </w:rPr>
        <w:t>．</w:t>
      </w:r>
      <w:r w:rsidR="000C13BF" w:rsidRPr="004F444A">
        <w:rPr>
          <w:rFonts w:ascii="仿宋" w:eastAsia="仿宋" w:hAnsi="仿宋" w:cs="Times New Roman" w:hint="eastAsia"/>
          <w:color w:val="auto"/>
          <w:kern w:val="2"/>
          <w:sz w:val="28"/>
          <w:szCs w:val="28"/>
        </w:rPr>
        <w:t>2015年5月19日，</w:t>
      </w:r>
      <w:r w:rsidR="00D93723" w:rsidRPr="004F444A">
        <w:rPr>
          <w:rFonts w:ascii="仿宋" w:eastAsia="仿宋" w:hAnsi="仿宋" w:cs="Times New Roman" w:hint="eastAsia"/>
          <w:color w:val="auto"/>
          <w:kern w:val="2"/>
          <w:sz w:val="28"/>
          <w:szCs w:val="28"/>
        </w:rPr>
        <w:t>湖北省旅游局举办“湖北省旅游投融资合作洽谈会”</w:t>
      </w:r>
      <w:r w:rsidR="00382D24" w:rsidRPr="004F444A">
        <w:rPr>
          <w:rFonts w:ascii="仿宋" w:eastAsia="仿宋" w:hAnsi="仿宋" w:cs="Times New Roman" w:hint="eastAsia"/>
          <w:color w:val="auto"/>
          <w:kern w:val="2"/>
          <w:sz w:val="28"/>
          <w:szCs w:val="28"/>
        </w:rPr>
        <w:t>，</w:t>
      </w:r>
      <w:r w:rsidR="00D93723" w:rsidRPr="004F444A">
        <w:rPr>
          <w:rFonts w:ascii="仿宋" w:eastAsia="仿宋" w:hAnsi="仿宋" w:cs="Times New Roman" w:hint="eastAsia"/>
          <w:color w:val="auto"/>
          <w:kern w:val="2"/>
          <w:sz w:val="28"/>
          <w:szCs w:val="28"/>
        </w:rPr>
        <w:t>公司与武汉市黄陂区人民政府签订</w:t>
      </w:r>
      <w:r w:rsidR="00382D24" w:rsidRPr="004F444A">
        <w:rPr>
          <w:rFonts w:ascii="仿宋" w:eastAsia="仿宋" w:hAnsi="仿宋" w:cs="Times New Roman" w:hint="eastAsia"/>
          <w:color w:val="auto"/>
          <w:kern w:val="2"/>
          <w:sz w:val="28"/>
          <w:szCs w:val="28"/>
        </w:rPr>
        <w:t>本次</w:t>
      </w:r>
      <w:r w:rsidR="00D93723" w:rsidRPr="004F444A">
        <w:rPr>
          <w:rFonts w:ascii="仿宋" w:eastAsia="仿宋" w:hAnsi="仿宋" w:cs="Times New Roman" w:hint="eastAsia"/>
          <w:color w:val="auto"/>
          <w:kern w:val="2"/>
          <w:sz w:val="28"/>
          <w:szCs w:val="28"/>
        </w:rPr>
        <w:t>项目开发战略合作框架性协议；</w:t>
      </w:r>
    </w:p>
    <w:p w:rsidR="00D93723" w:rsidRPr="004F444A" w:rsidRDefault="00D93723" w:rsidP="004F444A">
      <w:pPr>
        <w:pStyle w:val="Default"/>
        <w:adjustRightInd/>
        <w:spacing w:line="360" w:lineRule="auto"/>
        <w:ind w:firstLineChars="200" w:firstLine="560"/>
        <w:contextualSpacing/>
        <w:mirrorIndents/>
        <w:jc w:val="both"/>
        <w:rPr>
          <w:rFonts w:ascii="仿宋" w:eastAsia="仿宋" w:hAnsi="仿宋"/>
          <w:sz w:val="28"/>
          <w:szCs w:val="28"/>
        </w:rPr>
      </w:pPr>
      <w:r w:rsidRPr="004F444A">
        <w:rPr>
          <w:rFonts w:ascii="仿宋" w:eastAsia="仿宋" w:hAnsi="仿宋" w:cs="Times New Roman" w:hint="eastAsia"/>
          <w:color w:val="auto"/>
          <w:kern w:val="2"/>
          <w:sz w:val="28"/>
          <w:szCs w:val="28"/>
        </w:rPr>
        <w:t>2</w:t>
      </w:r>
      <w:r w:rsidR="0053460D" w:rsidRPr="004F444A">
        <w:rPr>
          <w:rFonts w:ascii="仿宋" w:eastAsia="仿宋" w:hAnsi="仿宋" w:cs="Times New Roman" w:hint="eastAsia"/>
          <w:color w:val="auto"/>
          <w:kern w:val="2"/>
          <w:sz w:val="28"/>
          <w:szCs w:val="28"/>
        </w:rPr>
        <w:t>．</w:t>
      </w:r>
      <w:r w:rsidRPr="004F444A">
        <w:rPr>
          <w:rFonts w:ascii="仿宋" w:eastAsia="仿宋" w:hAnsi="仿宋"/>
          <w:sz w:val="28"/>
          <w:szCs w:val="28"/>
        </w:rPr>
        <w:t>本</w:t>
      </w:r>
      <w:r w:rsidRPr="004F444A">
        <w:rPr>
          <w:rFonts w:ascii="仿宋" w:eastAsia="仿宋" w:hAnsi="仿宋" w:hint="eastAsia"/>
          <w:sz w:val="28"/>
          <w:szCs w:val="28"/>
        </w:rPr>
        <w:t>协议</w:t>
      </w:r>
      <w:r w:rsidRPr="004F444A">
        <w:rPr>
          <w:rFonts w:ascii="仿宋" w:eastAsia="仿宋" w:hAnsi="仿宋"/>
          <w:sz w:val="28"/>
          <w:szCs w:val="28"/>
        </w:rPr>
        <w:t>为框架性协议，</w:t>
      </w:r>
      <w:r w:rsidRPr="004F444A">
        <w:rPr>
          <w:rFonts w:ascii="仿宋" w:eastAsia="仿宋" w:hAnsi="仿宋" w:hint="eastAsia"/>
          <w:sz w:val="28"/>
          <w:szCs w:val="28"/>
        </w:rPr>
        <w:t>具体建设内容</w:t>
      </w:r>
      <w:r w:rsidR="00382D24" w:rsidRPr="004F444A">
        <w:rPr>
          <w:rFonts w:ascii="仿宋" w:eastAsia="仿宋" w:hAnsi="仿宋" w:hint="eastAsia"/>
          <w:sz w:val="28"/>
          <w:szCs w:val="28"/>
        </w:rPr>
        <w:t>与实施</w:t>
      </w:r>
      <w:r w:rsidRPr="004F444A">
        <w:rPr>
          <w:rFonts w:ascii="仿宋" w:eastAsia="仿宋" w:hAnsi="仿宋"/>
          <w:sz w:val="28"/>
          <w:szCs w:val="28"/>
        </w:rPr>
        <w:t xml:space="preserve">具有重大不确定性； </w:t>
      </w:r>
    </w:p>
    <w:p w:rsidR="00D93723" w:rsidRPr="004F444A" w:rsidRDefault="00382D24" w:rsidP="004F444A">
      <w:pPr>
        <w:pStyle w:val="Default"/>
        <w:adjustRightInd/>
        <w:spacing w:line="360" w:lineRule="auto"/>
        <w:ind w:firstLineChars="200" w:firstLine="560"/>
        <w:contextualSpacing/>
        <w:mirrorIndents/>
        <w:jc w:val="both"/>
        <w:outlineLvl w:val="0"/>
        <w:rPr>
          <w:rFonts w:ascii="仿宋" w:eastAsia="仿宋" w:hAnsi="仿宋"/>
          <w:sz w:val="28"/>
          <w:szCs w:val="28"/>
        </w:rPr>
      </w:pPr>
      <w:r w:rsidRPr="004F444A">
        <w:rPr>
          <w:rFonts w:ascii="仿宋" w:eastAsia="仿宋" w:hAnsi="仿宋" w:hint="eastAsia"/>
          <w:sz w:val="28"/>
          <w:szCs w:val="28"/>
        </w:rPr>
        <w:t>3</w:t>
      </w:r>
      <w:r w:rsidR="0053460D" w:rsidRPr="004F444A">
        <w:rPr>
          <w:rFonts w:ascii="仿宋" w:eastAsia="仿宋" w:hAnsi="仿宋" w:hint="eastAsia"/>
          <w:sz w:val="28"/>
          <w:szCs w:val="28"/>
        </w:rPr>
        <w:t>．</w:t>
      </w:r>
      <w:r w:rsidR="00D93723" w:rsidRPr="004F444A">
        <w:rPr>
          <w:rFonts w:ascii="仿宋" w:eastAsia="仿宋" w:hAnsi="仿宋"/>
          <w:sz w:val="28"/>
          <w:szCs w:val="28"/>
        </w:rPr>
        <w:t>项目投资规模</w:t>
      </w:r>
      <w:r w:rsidR="00D93723" w:rsidRPr="004F444A">
        <w:rPr>
          <w:rFonts w:ascii="仿宋" w:eastAsia="仿宋" w:hAnsi="仿宋" w:hint="eastAsia"/>
          <w:sz w:val="28"/>
          <w:szCs w:val="28"/>
        </w:rPr>
        <w:t>及投资节奏</w:t>
      </w:r>
      <w:r w:rsidR="00D93723" w:rsidRPr="004F444A">
        <w:rPr>
          <w:rFonts w:ascii="仿宋" w:eastAsia="仿宋" w:hAnsi="仿宋"/>
          <w:sz w:val="28"/>
          <w:szCs w:val="28"/>
        </w:rPr>
        <w:t xml:space="preserve">需在详细规划批准后才能确定； </w:t>
      </w:r>
    </w:p>
    <w:p w:rsidR="00546E50" w:rsidRDefault="00382D24" w:rsidP="004F444A">
      <w:pPr>
        <w:pStyle w:val="Default"/>
        <w:adjustRightInd/>
        <w:spacing w:line="360" w:lineRule="auto"/>
        <w:ind w:firstLineChars="200" w:firstLine="560"/>
        <w:contextualSpacing/>
        <w:mirrorIndents/>
        <w:jc w:val="both"/>
        <w:rPr>
          <w:rFonts w:ascii="仿宋" w:eastAsia="仿宋" w:hAnsi="仿宋" w:cs="Times New Roman"/>
          <w:color w:val="auto"/>
          <w:kern w:val="2"/>
          <w:sz w:val="28"/>
          <w:szCs w:val="28"/>
        </w:rPr>
      </w:pPr>
      <w:r w:rsidRPr="004F444A">
        <w:rPr>
          <w:rFonts w:ascii="仿宋" w:eastAsia="仿宋" w:hAnsi="仿宋" w:cs="Times New Roman" w:hint="eastAsia"/>
          <w:color w:val="auto"/>
          <w:kern w:val="2"/>
          <w:sz w:val="28"/>
          <w:szCs w:val="28"/>
        </w:rPr>
        <w:t>4</w:t>
      </w:r>
      <w:r w:rsidR="0053460D" w:rsidRPr="004F444A">
        <w:rPr>
          <w:rFonts w:ascii="仿宋" w:eastAsia="仿宋" w:hAnsi="仿宋" w:cs="Times New Roman" w:hint="eastAsia"/>
          <w:color w:val="auto"/>
          <w:kern w:val="2"/>
          <w:sz w:val="28"/>
          <w:szCs w:val="28"/>
        </w:rPr>
        <w:t>．</w:t>
      </w:r>
      <w:r w:rsidRPr="004F444A">
        <w:rPr>
          <w:rFonts w:ascii="仿宋" w:eastAsia="仿宋" w:hAnsi="仿宋" w:cs="Times New Roman"/>
          <w:color w:val="auto"/>
          <w:kern w:val="2"/>
          <w:sz w:val="28"/>
          <w:szCs w:val="28"/>
        </w:rPr>
        <w:t>项目具体投资时间、金额尚需公司董事会或股东大会批准</w:t>
      </w:r>
      <w:r w:rsidRPr="004F444A">
        <w:rPr>
          <w:rFonts w:ascii="仿宋" w:eastAsia="仿宋" w:hAnsi="仿宋" w:cs="Times New Roman" w:hint="eastAsia"/>
          <w:color w:val="auto"/>
          <w:kern w:val="2"/>
          <w:sz w:val="28"/>
          <w:szCs w:val="28"/>
        </w:rPr>
        <w:t>，</w:t>
      </w:r>
      <w:r w:rsidR="00546E50" w:rsidRPr="004F444A">
        <w:rPr>
          <w:rFonts w:ascii="仿宋" w:eastAsia="仿宋" w:hAnsi="仿宋" w:cs="Times New Roman" w:hint="eastAsia"/>
          <w:color w:val="auto"/>
          <w:kern w:val="2"/>
          <w:sz w:val="28"/>
          <w:szCs w:val="28"/>
        </w:rPr>
        <w:t>公司将在董事会或股东大会作出关于本次合作项目的投资决议后及时在指定媒体披露相关信息</w:t>
      </w:r>
      <w:r w:rsidR="00DF7E55">
        <w:rPr>
          <w:rFonts w:ascii="仿宋" w:eastAsia="仿宋" w:hAnsi="仿宋" w:cs="Times New Roman" w:hint="eastAsia"/>
          <w:color w:val="auto"/>
          <w:kern w:val="2"/>
          <w:sz w:val="28"/>
          <w:szCs w:val="28"/>
        </w:rPr>
        <w:t>。</w:t>
      </w:r>
    </w:p>
    <w:p w:rsidR="00E22F9F" w:rsidRPr="00AA3AC6" w:rsidRDefault="00C03F0D" w:rsidP="009368D8">
      <w:pPr>
        <w:pStyle w:val="Default"/>
        <w:adjustRightInd/>
        <w:spacing w:line="360" w:lineRule="auto"/>
        <w:ind w:firstLineChars="200" w:firstLine="562"/>
        <w:contextualSpacing/>
        <w:mirrorIndents/>
        <w:jc w:val="both"/>
        <w:outlineLvl w:val="0"/>
        <w:rPr>
          <w:rFonts w:ascii="仿宋" w:eastAsia="仿宋" w:hAnsi="仿宋" w:cs="Times New Roman"/>
          <w:b/>
          <w:color w:val="auto"/>
          <w:kern w:val="2"/>
          <w:sz w:val="28"/>
          <w:szCs w:val="28"/>
        </w:rPr>
      </w:pPr>
      <w:r>
        <w:rPr>
          <w:rFonts w:ascii="仿宋" w:eastAsia="仿宋" w:hAnsi="仿宋" w:cs="Times New Roman" w:hint="eastAsia"/>
          <w:b/>
          <w:color w:val="auto"/>
          <w:kern w:val="2"/>
          <w:sz w:val="28"/>
          <w:szCs w:val="28"/>
        </w:rPr>
        <w:t>一、协议</w:t>
      </w:r>
      <w:r w:rsidR="007A02E8" w:rsidRPr="00AA3AC6">
        <w:rPr>
          <w:rFonts w:ascii="仿宋" w:eastAsia="仿宋" w:hAnsi="仿宋" w:cs="Times New Roman" w:hint="eastAsia"/>
          <w:b/>
          <w:color w:val="auto"/>
          <w:kern w:val="2"/>
          <w:sz w:val="28"/>
          <w:szCs w:val="28"/>
        </w:rPr>
        <w:t>签署概况</w:t>
      </w:r>
    </w:p>
    <w:p w:rsidR="0074198C" w:rsidRPr="00AA3AC6" w:rsidRDefault="00714F15" w:rsidP="00AA3AC6">
      <w:pPr>
        <w:pStyle w:val="Default"/>
        <w:adjustRightInd/>
        <w:spacing w:line="360" w:lineRule="auto"/>
        <w:ind w:firstLineChars="200" w:firstLine="560"/>
        <w:contextualSpacing/>
        <w:mirrorIndents/>
        <w:jc w:val="both"/>
        <w:rPr>
          <w:rFonts w:ascii="仿宋" w:eastAsia="仿宋" w:hAnsi="仿宋" w:cs="Times New Roman"/>
          <w:color w:val="auto"/>
          <w:kern w:val="2"/>
          <w:sz w:val="28"/>
          <w:szCs w:val="28"/>
        </w:rPr>
      </w:pPr>
      <w:r w:rsidRPr="009368D8">
        <w:rPr>
          <w:rFonts w:ascii="仿宋" w:eastAsia="仿宋" w:hAnsi="仿宋" w:hint="eastAsia"/>
          <w:sz w:val="28"/>
          <w:szCs w:val="28"/>
        </w:rPr>
        <w:t>2015年5月19日，</w:t>
      </w:r>
      <w:r w:rsidR="007A02E8" w:rsidRPr="00AA3AC6">
        <w:rPr>
          <w:rFonts w:ascii="仿宋" w:eastAsia="仿宋" w:hAnsi="仿宋" w:hint="eastAsia"/>
          <w:sz w:val="28"/>
          <w:szCs w:val="28"/>
        </w:rPr>
        <w:t>武汉三特索道集团股份有限公司（以下简称“公司”）与</w:t>
      </w:r>
      <w:r w:rsidR="00E22F9F" w:rsidRPr="00AA3AC6">
        <w:rPr>
          <w:rFonts w:ascii="仿宋" w:eastAsia="仿宋" w:hAnsi="仿宋" w:hint="eastAsia"/>
          <w:sz w:val="28"/>
          <w:szCs w:val="28"/>
        </w:rPr>
        <w:t>武汉市黄陂区人民政府</w:t>
      </w:r>
      <w:r w:rsidR="004D1134" w:rsidRPr="00AA3AC6">
        <w:rPr>
          <w:rFonts w:ascii="仿宋" w:eastAsia="仿宋" w:hAnsi="仿宋" w:hint="eastAsia"/>
          <w:sz w:val="28"/>
          <w:szCs w:val="28"/>
        </w:rPr>
        <w:t>（以下简称“黄陂区政府”）</w:t>
      </w:r>
      <w:r w:rsidR="00FE6C88">
        <w:rPr>
          <w:rFonts w:ascii="仿宋" w:eastAsia="仿宋" w:hAnsi="仿宋" w:hint="eastAsia"/>
          <w:sz w:val="28"/>
          <w:szCs w:val="28"/>
        </w:rPr>
        <w:t>签订了</w:t>
      </w:r>
      <w:r w:rsidR="00E22F9F" w:rsidRPr="00AA3AC6">
        <w:rPr>
          <w:rFonts w:ascii="仿宋" w:eastAsia="仿宋" w:hAnsi="仿宋" w:hint="eastAsia"/>
          <w:sz w:val="28"/>
          <w:szCs w:val="28"/>
        </w:rPr>
        <w:t>大余湾美丽乡村文化休闲旅游区、石门木兰小镇旅游度假区项目投资开发</w:t>
      </w:r>
      <w:r w:rsidR="00FE6C88">
        <w:rPr>
          <w:rFonts w:ascii="仿宋" w:eastAsia="仿宋" w:hAnsi="仿宋" w:hint="eastAsia"/>
          <w:sz w:val="28"/>
          <w:szCs w:val="28"/>
        </w:rPr>
        <w:t>战略合作</w:t>
      </w:r>
      <w:r w:rsidR="00E22F9F" w:rsidRPr="00AA3AC6">
        <w:rPr>
          <w:rFonts w:ascii="仿宋" w:eastAsia="仿宋" w:hAnsi="仿宋" w:hint="eastAsia"/>
          <w:sz w:val="28"/>
          <w:szCs w:val="28"/>
        </w:rPr>
        <w:t>框架</w:t>
      </w:r>
      <w:r w:rsidR="00FE6C88">
        <w:rPr>
          <w:rFonts w:ascii="仿宋" w:eastAsia="仿宋" w:hAnsi="仿宋" w:hint="eastAsia"/>
          <w:sz w:val="28"/>
          <w:szCs w:val="28"/>
        </w:rPr>
        <w:t>性协议</w:t>
      </w:r>
      <w:r w:rsidR="00E22F9F" w:rsidRPr="00AA3AC6">
        <w:rPr>
          <w:rFonts w:ascii="仿宋" w:eastAsia="仿宋" w:hAnsi="仿宋" w:hint="eastAsia"/>
          <w:sz w:val="28"/>
          <w:szCs w:val="28"/>
        </w:rPr>
        <w:t>（以下简称“协议”），</w:t>
      </w:r>
      <w:r w:rsidR="00FE6C88">
        <w:rPr>
          <w:rFonts w:ascii="仿宋" w:eastAsia="仿宋" w:hAnsi="仿宋" w:hint="eastAsia"/>
          <w:sz w:val="28"/>
          <w:szCs w:val="28"/>
        </w:rPr>
        <w:t>合作</w:t>
      </w:r>
      <w:r w:rsidR="00E22F9F" w:rsidRPr="00AA3AC6">
        <w:rPr>
          <w:rFonts w:ascii="仿宋" w:eastAsia="仿宋" w:hAnsi="仿宋" w:hint="eastAsia"/>
          <w:sz w:val="28"/>
          <w:szCs w:val="28"/>
        </w:rPr>
        <w:t>进行大余湾美丽乡村文化休闲旅游区和石门木兰小镇旅游度假区项目的投资开发</w:t>
      </w:r>
      <w:r w:rsidR="00E22F9F" w:rsidRPr="00AA3AC6">
        <w:rPr>
          <w:rFonts w:ascii="仿宋" w:eastAsia="仿宋" w:hAnsi="仿宋" w:cs="Times New Roman" w:hint="eastAsia"/>
          <w:color w:val="auto"/>
          <w:kern w:val="2"/>
          <w:sz w:val="28"/>
          <w:szCs w:val="28"/>
        </w:rPr>
        <w:t>。</w:t>
      </w:r>
    </w:p>
    <w:p w:rsidR="00E22F9F" w:rsidRPr="00AA3AC6" w:rsidRDefault="00431800" w:rsidP="00AA3AC6">
      <w:pPr>
        <w:pStyle w:val="Default"/>
        <w:adjustRightInd/>
        <w:spacing w:line="360" w:lineRule="auto"/>
        <w:ind w:firstLineChars="200" w:firstLine="560"/>
        <w:contextualSpacing/>
        <w:mirrorIndents/>
        <w:jc w:val="both"/>
        <w:rPr>
          <w:rFonts w:ascii="仿宋" w:eastAsia="仿宋" w:hAnsi="仿宋"/>
          <w:sz w:val="28"/>
          <w:szCs w:val="28"/>
        </w:rPr>
      </w:pPr>
      <w:r w:rsidRPr="00AA3AC6">
        <w:rPr>
          <w:rFonts w:ascii="仿宋" w:eastAsia="仿宋" w:hAnsi="仿宋" w:hint="eastAsia"/>
          <w:sz w:val="28"/>
          <w:szCs w:val="28"/>
        </w:rPr>
        <w:lastRenderedPageBreak/>
        <w:t>本次签订项目</w:t>
      </w:r>
      <w:r w:rsidR="00CE25C6">
        <w:rPr>
          <w:rFonts w:ascii="仿宋" w:eastAsia="仿宋" w:hAnsi="仿宋" w:hint="eastAsia"/>
          <w:sz w:val="28"/>
          <w:szCs w:val="28"/>
        </w:rPr>
        <w:t>开发</w:t>
      </w:r>
      <w:r w:rsidRPr="00AA3AC6">
        <w:rPr>
          <w:rFonts w:ascii="仿宋" w:eastAsia="仿宋" w:hAnsi="仿宋" w:hint="eastAsia"/>
          <w:sz w:val="28"/>
          <w:szCs w:val="28"/>
        </w:rPr>
        <w:t>框架性协议</w:t>
      </w:r>
      <w:r w:rsidR="006E0EDD" w:rsidRPr="00AA3AC6">
        <w:rPr>
          <w:rFonts w:ascii="仿宋" w:eastAsia="仿宋" w:hAnsi="仿宋"/>
          <w:sz w:val="28"/>
          <w:szCs w:val="28"/>
        </w:rPr>
        <w:t>不构成关联交易</w:t>
      </w:r>
      <w:r w:rsidR="006E0EDD" w:rsidRPr="00AA3AC6">
        <w:rPr>
          <w:rFonts w:ascii="仿宋" w:eastAsia="仿宋" w:hAnsi="仿宋" w:hint="eastAsia"/>
          <w:sz w:val="28"/>
          <w:szCs w:val="28"/>
        </w:rPr>
        <w:t>，亦不构成《上市公司重大资产重组管理办法》规定的</w:t>
      </w:r>
      <w:r w:rsidR="006E0EDD" w:rsidRPr="00AA3AC6">
        <w:rPr>
          <w:rFonts w:ascii="仿宋" w:eastAsia="仿宋" w:hAnsi="仿宋"/>
          <w:sz w:val="28"/>
          <w:szCs w:val="28"/>
        </w:rPr>
        <w:t>重大资产重组事项。</w:t>
      </w:r>
    </w:p>
    <w:p w:rsidR="006E0EDD" w:rsidRPr="00AA3AC6" w:rsidRDefault="006E0EDD" w:rsidP="009368D8">
      <w:pPr>
        <w:pStyle w:val="Default"/>
        <w:adjustRightInd/>
        <w:spacing w:line="360" w:lineRule="auto"/>
        <w:ind w:firstLineChars="200" w:firstLine="562"/>
        <w:contextualSpacing/>
        <w:mirrorIndents/>
        <w:jc w:val="both"/>
        <w:outlineLvl w:val="0"/>
        <w:rPr>
          <w:rFonts w:ascii="仿宋" w:eastAsia="仿宋" w:hAnsi="仿宋" w:cs="Times New Roman"/>
          <w:b/>
          <w:color w:val="auto"/>
          <w:kern w:val="2"/>
          <w:sz w:val="28"/>
          <w:szCs w:val="28"/>
        </w:rPr>
      </w:pPr>
      <w:r w:rsidRPr="00AA3AC6">
        <w:rPr>
          <w:rFonts w:ascii="仿宋" w:eastAsia="仿宋" w:hAnsi="仿宋" w:cs="Times New Roman" w:hint="eastAsia"/>
          <w:b/>
          <w:color w:val="auto"/>
          <w:kern w:val="2"/>
          <w:sz w:val="28"/>
          <w:szCs w:val="28"/>
        </w:rPr>
        <w:t>二、交易对方情况</w:t>
      </w:r>
    </w:p>
    <w:p w:rsidR="006E0EDD" w:rsidRPr="00AA3AC6" w:rsidRDefault="006E0EDD" w:rsidP="00AA3AC6">
      <w:pPr>
        <w:pStyle w:val="Default"/>
        <w:adjustRightInd/>
        <w:spacing w:line="360" w:lineRule="auto"/>
        <w:ind w:firstLineChars="200" w:firstLine="560"/>
        <w:contextualSpacing/>
        <w:mirrorIndents/>
        <w:jc w:val="both"/>
        <w:rPr>
          <w:rFonts w:ascii="仿宋" w:eastAsia="仿宋" w:hAnsi="仿宋" w:cs="Times New Roman"/>
          <w:color w:val="auto"/>
          <w:kern w:val="2"/>
          <w:sz w:val="28"/>
          <w:szCs w:val="28"/>
        </w:rPr>
      </w:pPr>
      <w:r w:rsidRPr="00AA3AC6">
        <w:rPr>
          <w:rFonts w:ascii="仿宋" w:eastAsia="仿宋" w:hAnsi="仿宋" w:cs="Times New Roman" w:hint="eastAsia"/>
          <w:color w:val="auto"/>
          <w:kern w:val="2"/>
          <w:sz w:val="28"/>
          <w:szCs w:val="28"/>
        </w:rPr>
        <w:t>项目合作对方为武汉市黄陂区人民政府，与公司无关联关系，与公司及控股子公司最近一个会计年度未发生类似业务。</w:t>
      </w:r>
    </w:p>
    <w:p w:rsidR="00D85F6F" w:rsidRPr="00AA3AC6" w:rsidRDefault="00D85F6F" w:rsidP="009368D8">
      <w:pPr>
        <w:pStyle w:val="Default"/>
        <w:adjustRightInd/>
        <w:spacing w:line="360" w:lineRule="auto"/>
        <w:ind w:firstLineChars="200" w:firstLine="562"/>
        <w:contextualSpacing/>
        <w:mirrorIndents/>
        <w:jc w:val="both"/>
        <w:outlineLvl w:val="0"/>
        <w:rPr>
          <w:rFonts w:ascii="仿宋" w:eastAsia="仿宋" w:hAnsi="仿宋" w:cs="Times New Roman"/>
          <w:b/>
          <w:color w:val="auto"/>
          <w:kern w:val="2"/>
          <w:sz w:val="28"/>
          <w:szCs w:val="28"/>
        </w:rPr>
      </w:pPr>
      <w:r w:rsidRPr="00AA3AC6">
        <w:rPr>
          <w:rFonts w:ascii="仿宋" w:eastAsia="仿宋" w:hAnsi="仿宋" w:cs="Times New Roman" w:hint="eastAsia"/>
          <w:b/>
          <w:color w:val="auto"/>
          <w:kern w:val="2"/>
          <w:sz w:val="28"/>
          <w:szCs w:val="28"/>
        </w:rPr>
        <w:t>三、</w:t>
      </w:r>
      <w:r w:rsidR="001836F7">
        <w:rPr>
          <w:rFonts w:ascii="仿宋" w:eastAsia="仿宋" w:hAnsi="仿宋" w:cs="Times New Roman" w:hint="eastAsia"/>
          <w:b/>
          <w:color w:val="auto"/>
          <w:kern w:val="2"/>
          <w:sz w:val="28"/>
          <w:szCs w:val="28"/>
        </w:rPr>
        <w:t>协议</w:t>
      </w:r>
      <w:r w:rsidRPr="00AA3AC6">
        <w:rPr>
          <w:rFonts w:ascii="仿宋" w:eastAsia="仿宋" w:hAnsi="仿宋" w:cs="Times New Roman" w:hint="eastAsia"/>
          <w:b/>
          <w:color w:val="auto"/>
          <w:kern w:val="2"/>
          <w:sz w:val="28"/>
          <w:szCs w:val="28"/>
        </w:rPr>
        <w:t>主要内容</w:t>
      </w:r>
    </w:p>
    <w:p w:rsidR="001836F7" w:rsidRDefault="001836F7" w:rsidP="00AA3AC6">
      <w:pPr>
        <w:pStyle w:val="Default"/>
        <w:adjustRightInd/>
        <w:spacing w:line="360" w:lineRule="auto"/>
        <w:ind w:firstLineChars="200" w:firstLine="560"/>
        <w:contextualSpacing/>
        <w:mirrorIndents/>
        <w:jc w:val="both"/>
        <w:rPr>
          <w:rFonts w:ascii="仿宋" w:eastAsia="仿宋" w:hAnsi="仿宋"/>
          <w:sz w:val="28"/>
          <w:szCs w:val="28"/>
        </w:rPr>
      </w:pPr>
      <w:r>
        <w:rPr>
          <w:rFonts w:ascii="仿宋" w:eastAsia="仿宋" w:hAnsi="仿宋" w:hint="eastAsia"/>
          <w:sz w:val="28"/>
          <w:szCs w:val="28"/>
        </w:rPr>
        <w:t>1．项目内容</w:t>
      </w:r>
    </w:p>
    <w:p w:rsidR="001E316D" w:rsidRPr="00AA3AC6" w:rsidRDefault="004358F3" w:rsidP="00AA3AC6">
      <w:pPr>
        <w:pStyle w:val="Default"/>
        <w:adjustRightInd/>
        <w:spacing w:line="360" w:lineRule="auto"/>
        <w:ind w:firstLineChars="200" w:firstLine="560"/>
        <w:contextualSpacing/>
        <w:mirrorIndents/>
        <w:jc w:val="both"/>
        <w:rPr>
          <w:rFonts w:ascii="仿宋" w:eastAsia="仿宋" w:hAnsi="仿宋"/>
          <w:sz w:val="28"/>
          <w:szCs w:val="28"/>
        </w:rPr>
      </w:pPr>
      <w:r w:rsidRPr="00AA3AC6">
        <w:rPr>
          <w:rFonts w:ascii="仿宋" w:eastAsia="仿宋" w:hAnsi="仿宋" w:hint="eastAsia"/>
          <w:sz w:val="28"/>
          <w:szCs w:val="28"/>
        </w:rPr>
        <w:t>大余湾美丽乡村文化休闲旅游区规划</w:t>
      </w:r>
      <w:r w:rsidR="00F40E49">
        <w:rPr>
          <w:rFonts w:ascii="仿宋" w:eastAsia="仿宋" w:hAnsi="仿宋" w:hint="eastAsia"/>
          <w:sz w:val="28"/>
          <w:szCs w:val="28"/>
          <w:lang w:val="zh-CN"/>
        </w:rPr>
        <w:t>以大余湾古村落为核心，建设大余湾古镇、“</w:t>
      </w:r>
      <w:r w:rsidRPr="00AA3AC6">
        <w:rPr>
          <w:rFonts w:ascii="仿宋" w:eastAsia="仿宋" w:hAnsi="仿宋" w:hint="eastAsia"/>
          <w:sz w:val="28"/>
          <w:szCs w:val="28"/>
          <w:lang w:val="zh-CN"/>
        </w:rPr>
        <w:t>田野牧歌”社区、木兰山国家登山健身步道公园、木兰山南山索道、木兰川主题酒店等项目</w:t>
      </w:r>
      <w:r w:rsidRPr="00AA3AC6">
        <w:rPr>
          <w:rFonts w:ascii="仿宋" w:eastAsia="仿宋" w:hAnsi="仿宋" w:hint="eastAsia"/>
          <w:sz w:val="28"/>
          <w:szCs w:val="28"/>
        </w:rPr>
        <w:t>。</w:t>
      </w:r>
    </w:p>
    <w:p w:rsidR="00636B12" w:rsidRPr="00AA3AC6" w:rsidRDefault="00636B12" w:rsidP="00AA3AC6">
      <w:pPr>
        <w:pStyle w:val="Default"/>
        <w:adjustRightInd/>
        <w:spacing w:line="360" w:lineRule="auto"/>
        <w:ind w:firstLineChars="200" w:firstLine="560"/>
        <w:contextualSpacing/>
        <w:mirrorIndents/>
        <w:jc w:val="both"/>
        <w:rPr>
          <w:rFonts w:ascii="仿宋" w:eastAsia="仿宋" w:hAnsi="仿宋"/>
          <w:sz w:val="28"/>
          <w:szCs w:val="28"/>
        </w:rPr>
      </w:pPr>
      <w:r w:rsidRPr="00AA3AC6">
        <w:rPr>
          <w:rFonts w:ascii="仿宋" w:eastAsia="仿宋" w:hAnsi="仿宋" w:hint="eastAsia"/>
          <w:sz w:val="28"/>
          <w:szCs w:val="28"/>
        </w:rPr>
        <w:t>石门木兰小镇旅游度假区项目以打造石门休闲度假、养老养生型旅游小镇为重点，配套开发采石场户外运动项目、黄门冲乡村旅游项目和月亮湖生态保护区观光项目</w:t>
      </w:r>
      <w:r w:rsidR="001C7C93">
        <w:rPr>
          <w:rFonts w:ascii="仿宋" w:eastAsia="仿宋" w:hAnsi="仿宋" w:hint="eastAsia"/>
          <w:sz w:val="28"/>
          <w:szCs w:val="28"/>
        </w:rPr>
        <w:t>等</w:t>
      </w:r>
      <w:r w:rsidRPr="00AA3AC6">
        <w:rPr>
          <w:rFonts w:ascii="仿宋" w:eastAsia="仿宋" w:hAnsi="仿宋" w:hint="eastAsia"/>
          <w:sz w:val="28"/>
          <w:szCs w:val="28"/>
        </w:rPr>
        <w:t>。</w:t>
      </w:r>
    </w:p>
    <w:p w:rsidR="00AE3C13" w:rsidRPr="00AA3AC6" w:rsidRDefault="00AE3C13" w:rsidP="00AA3AC6">
      <w:pPr>
        <w:pStyle w:val="Default"/>
        <w:adjustRightInd/>
        <w:spacing w:line="360" w:lineRule="auto"/>
        <w:ind w:firstLineChars="200" w:firstLine="560"/>
        <w:contextualSpacing/>
        <w:mirrorIndents/>
        <w:jc w:val="both"/>
        <w:rPr>
          <w:rFonts w:ascii="仿宋" w:eastAsia="仿宋" w:hAnsi="仿宋" w:cs="Times New Roman"/>
          <w:color w:val="auto"/>
          <w:kern w:val="2"/>
          <w:sz w:val="28"/>
          <w:szCs w:val="28"/>
        </w:rPr>
      </w:pPr>
      <w:r w:rsidRPr="00AA3AC6">
        <w:rPr>
          <w:rFonts w:ascii="仿宋" w:eastAsia="仿宋" w:hAnsi="仿宋" w:cs="Times New Roman" w:hint="eastAsia"/>
          <w:color w:val="auto"/>
          <w:kern w:val="2"/>
          <w:sz w:val="28"/>
          <w:szCs w:val="28"/>
        </w:rPr>
        <w:t>2．投资规模及建设进度</w:t>
      </w:r>
    </w:p>
    <w:p w:rsidR="00AE3C13" w:rsidRPr="00AA3AC6" w:rsidRDefault="00920288" w:rsidP="00AA3AC6">
      <w:pPr>
        <w:pStyle w:val="Default"/>
        <w:adjustRightInd/>
        <w:spacing w:line="360" w:lineRule="auto"/>
        <w:ind w:firstLineChars="200" w:firstLine="560"/>
        <w:contextualSpacing/>
        <w:mirrorIndents/>
        <w:jc w:val="both"/>
        <w:rPr>
          <w:rFonts w:ascii="仿宋" w:eastAsia="仿宋" w:hAnsi="仿宋"/>
          <w:sz w:val="28"/>
          <w:szCs w:val="28"/>
        </w:rPr>
      </w:pPr>
      <w:r>
        <w:rPr>
          <w:rFonts w:ascii="仿宋" w:eastAsia="仿宋" w:hAnsi="仿宋" w:hint="eastAsia"/>
          <w:sz w:val="28"/>
          <w:szCs w:val="28"/>
        </w:rPr>
        <w:t>计划总投资概算</w:t>
      </w:r>
      <w:r w:rsidR="00AE3C13" w:rsidRPr="00AA3AC6">
        <w:rPr>
          <w:rFonts w:ascii="仿宋" w:eastAsia="仿宋" w:hAnsi="仿宋" w:hint="eastAsia"/>
          <w:sz w:val="28"/>
          <w:szCs w:val="28"/>
        </w:rPr>
        <w:t>10亿元人民币。</w:t>
      </w:r>
    </w:p>
    <w:p w:rsidR="00AE3C13" w:rsidRPr="00AA3AC6" w:rsidRDefault="003C1074" w:rsidP="00AA3AC6">
      <w:pPr>
        <w:pStyle w:val="Default"/>
        <w:adjustRightInd/>
        <w:spacing w:line="360" w:lineRule="auto"/>
        <w:ind w:firstLineChars="200" w:firstLine="560"/>
        <w:contextualSpacing/>
        <w:mirrorIndents/>
        <w:jc w:val="both"/>
        <w:rPr>
          <w:rFonts w:ascii="仿宋" w:eastAsia="仿宋" w:hAnsi="仿宋"/>
          <w:sz w:val="28"/>
          <w:szCs w:val="28"/>
        </w:rPr>
      </w:pPr>
      <w:r w:rsidRPr="00AA3AC6">
        <w:rPr>
          <w:rFonts w:ascii="仿宋" w:eastAsia="仿宋" w:hAnsi="仿宋" w:hint="eastAsia"/>
          <w:sz w:val="28"/>
          <w:szCs w:val="28"/>
        </w:rPr>
        <w:t>公司</w:t>
      </w:r>
      <w:r w:rsidR="00AE3C13" w:rsidRPr="00AA3AC6">
        <w:rPr>
          <w:rFonts w:ascii="仿宋" w:eastAsia="仿宋" w:hAnsi="仿宋" w:hint="eastAsia"/>
          <w:sz w:val="28"/>
          <w:szCs w:val="28"/>
        </w:rPr>
        <w:t>将根据项目总体规划、项目进展以及市场情况进行分期建设，各期项目投资建设的具体内容与投资额均</w:t>
      </w:r>
      <w:r w:rsidRPr="00AA3AC6">
        <w:rPr>
          <w:rFonts w:ascii="仿宋" w:eastAsia="仿宋" w:hAnsi="仿宋" w:hint="eastAsia"/>
          <w:sz w:val="28"/>
          <w:szCs w:val="28"/>
        </w:rPr>
        <w:t>以协议签订后，公司编制、依法审批的项目规划为准</w:t>
      </w:r>
      <w:r w:rsidR="00AE3C13" w:rsidRPr="00AA3AC6">
        <w:rPr>
          <w:rFonts w:ascii="仿宋" w:eastAsia="仿宋" w:hAnsi="仿宋" w:hint="eastAsia"/>
          <w:sz w:val="28"/>
          <w:szCs w:val="28"/>
        </w:rPr>
        <w:t>。</w:t>
      </w:r>
    </w:p>
    <w:p w:rsidR="000F3883" w:rsidRPr="00AA3AC6" w:rsidRDefault="000F3883" w:rsidP="00AA3AC6">
      <w:pPr>
        <w:pStyle w:val="Default"/>
        <w:adjustRightInd/>
        <w:spacing w:line="360" w:lineRule="auto"/>
        <w:ind w:firstLineChars="200" w:firstLine="560"/>
        <w:contextualSpacing/>
        <w:mirrorIndents/>
        <w:jc w:val="both"/>
        <w:rPr>
          <w:rFonts w:ascii="仿宋" w:eastAsia="仿宋" w:hAnsi="仿宋" w:cs="Times New Roman"/>
          <w:color w:val="auto"/>
          <w:kern w:val="2"/>
          <w:sz w:val="28"/>
          <w:szCs w:val="28"/>
        </w:rPr>
      </w:pPr>
      <w:r w:rsidRPr="00AA3AC6">
        <w:rPr>
          <w:rFonts w:ascii="仿宋" w:eastAsia="仿宋" w:hAnsi="仿宋" w:cs="Times New Roman" w:hint="eastAsia"/>
          <w:color w:val="auto"/>
          <w:kern w:val="2"/>
          <w:sz w:val="28"/>
          <w:szCs w:val="28"/>
        </w:rPr>
        <w:t>3．合作期限</w:t>
      </w:r>
    </w:p>
    <w:p w:rsidR="000F3883" w:rsidRPr="00AA3AC6" w:rsidRDefault="000F3883" w:rsidP="00AA3AC6">
      <w:pPr>
        <w:pStyle w:val="Default"/>
        <w:adjustRightInd/>
        <w:spacing w:line="360" w:lineRule="auto"/>
        <w:ind w:firstLineChars="200" w:firstLine="560"/>
        <w:contextualSpacing/>
        <w:mirrorIndents/>
        <w:jc w:val="both"/>
        <w:rPr>
          <w:rFonts w:ascii="仿宋" w:eastAsia="仿宋" w:hAnsi="仿宋"/>
          <w:sz w:val="28"/>
          <w:szCs w:val="28"/>
        </w:rPr>
      </w:pPr>
      <w:r w:rsidRPr="00AA3AC6">
        <w:rPr>
          <w:rFonts w:ascii="仿宋" w:eastAsia="仿宋" w:hAnsi="仿宋" w:hint="eastAsia"/>
          <w:sz w:val="28"/>
          <w:szCs w:val="28"/>
        </w:rPr>
        <w:t>协议约定合作期限为50</w:t>
      </w:r>
      <w:r w:rsidR="007520EE">
        <w:rPr>
          <w:rFonts w:ascii="仿宋" w:eastAsia="仿宋" w:hAnsi="仿宋" w:hint="eastAsia"/>
          <w:sz w:val="28"/>
          <w:szCs w:val="28"/>
        </w:rPr>
        <w:t>年，合作期限自</w:t>
      </w:r>
      <w:r w:rsidRPr="00AA3AC6">
        <w:rPr>
          <w:rFonts w:ascii="仿宋" w:eastAsia="仿宋" w:hAnsi="仿宋" w:hint="eastAsia"/>
          <w:sz w:val="28"/>
          <w:szCs w:val="28"/>
        </w:rPr>
        <w:t>协议签订生效之日起计算。</w:t>
      </w:r>
    </w:p>
    <w:p w:rsidR="00FE6734" w:rsidRPr="00AA3AC6" w:rsidRDefault="00FE6734" w:rsidP="009368D8">
      <w:pPr>
        <w:pStyle w:val="Default"/>
        <w:adjustRightInd/>
        <w:spacing w:line="360" w:lineRule="auto"/>
        <w:ind w:firstLineChars="200" w:firstLine="562"/>
        <w:contextualSpacing/>
        <w:mirrorIndents/>
        <w:jc w:val="both"/>
        <w:outlineLvl w:val="0"/>
        <w:rPr>
          <w:rFonts w:ascii="仿宋" w:eastAsia="仿宋" w:hAnsi="仿宋" w:cs="Times New Roman"/>
          <w:b/>
          <w:color w:val="auto"/>
          <w:kern w:val="2"/>
          <w:sz w:val="28"/>
          <w:szCs w:val="28"/>
        </w:rPr>
      </w:pPr>
      <w:r w:rsidRPr="00AA3AC6">
        <w:rPr>
          <w:rFonts w:ascii="仿宋" w:eastAsia="仿宋" w:hAnsi="仿宋" w:cs="Times New Roman" w:hint="eastAsia"/>
          <w:b/>
          <w:color w:val="auto"/>
          <w:kern w:val="2"/>
          <w:sz w:val="28"/>
          <w:szCs w:val="28"/>
        </w:rPr>
        <w:t>四、</w:t>
      </w:r>
      <w:r w:rsidR="00D85654">
        <w:rPr>
          <w:rFonts w:ascii="仿宋" w:eastAsia="仿宋" w:hAnsi="仿宋" w:cs="Times New Roman" w:hint="eastAsia"/>
          <w:b/>
          <w:color w:val="auto"/>
          <w:kern w:val="2"/>
          <w:sz w:val="28"/>
          <w:szCs w:val="28"/>
        </w:rPr>
        <w:t>协议</w:t>
      </w:r>
      <w:r w:rsidRPr="00AA3AC6">
        <w:rPr>
          <w:rFonts w:ascii="仿宋" w:eastAsia="仿宋" w:hAnsi="仿宋" w:cs="Times New Roman" w:hint="eastAsia"/>
          <w:b/>
          <w:color w:val="auto"/>
          <w:kern w:val="2"/>
          <w:sz w:val="28"/>
          <w:szCs w:val="28"/>
        </w:rPr>
        <w:t>对公司的影响</w:t>
      </w:r>
    </w:p>
    <w:p w:rsidR="00FE6734" w:rsidRPr="00AA3AC6" w:rsidRDefault="00FE6734" w:rsidP="00AA3AC6">
      <w:pPr>
        <w:pStyle w:val="Default"/>
        <w:adjustRightInd/>
        <w:spacing w:line="360" w:lineRule="auto"/>
        <w:ind w:firstLineChars="200" w:firstLine="560"/>
        <w:contextualSpacing/>
        <w:mirrorIndents/>
        <w:jc w:val="both"/>
        <w:rPr>
          <w:rFonts w:ascii="仿宋" w:eastAsia="仿宋" w:hAnsi="仿宋" w:cs="Times New Roman"/>
          <w:color w:val="auto"/>
          <w:kern w:val="2"/>
          <w:sz w:val="28"/>
          <w:szCs w:val="28"/>
        </w:rPr>
      </w:pPr>
      <w:r w:rsidRPr="00AA3AC6">
        <w:rPr>
          <w:rFonts w:ascii="仿宋" w:eastAsia="仿宋" w:hAnsi="仿宋" w:cs="Times New Roman" w:hint="eastAsia"/>
          <w:color w:val="auto"/>
          <w:kern w:val="2"/>
          <w:sz w:val="28"/>
          <w:szCs w:val="28"/>
        </w:rPr>
        <w:t>协议的</w:t>
      </w:r>
      <w:r w:rsidR="00A94190">
        <w:rPr>
          <w:rFonts w:ascii="仿宋" w:eastAsia="仿宋" w:hAnsi="仿宋" w:cs="Times New Roman" w:hint="eastAsia"/>
          <w:color w:val="auto"/>
          <w:kern w:val="2"/>
          <w:sz w:val="28"/>
          <w:szCs w:val="28"/>
        </w:rPr>
        <w:t>签订</w:t>
      </w:r>
      <w:r w:rsidRPr="00AA3AC6">
        <w:rPr>
          <w:rFonts w:ascii="仿宋" w:eastAsia="仿宋" w:hAnsi="仿宋" w:cs="Times New Roman" w:hint="eastAsia"/>
          <w:color w:val="auto"/>
          <w:kern w:val="2"/>
          <w:sz w:val="28"/>
          <w:szCs w:val="28"/>
        </w:rPr>
        <w:t>对公司掌控旅游资</w:t>
      </w:r>
      <w:r w:rsidR="00570FBF">
        <w:rPr>
          <w:rFonts w:ascii="仿宋" w:eastAsia="仿宋" w:hAnsi="仿宋" w:cs="Times New Roman" w:hint="eastAsia"/>
          <w:color w:val="auto"/>
          <w:kern w:val="2"/>
          <w:sz w:val="28"/>
          <w:szCs w:val="28"/>
        </w:rPr>
        <w:t>源、丰富品牌内涵、提升企业形象，以及营造未来发展空间有较大意义</w:t>
      </w:r>
      <w:r w:rsidR="00A94190">
        <w:rPr>
          <w:rFonts w:ascii="仿宋" w:eastAsia="仿宋" w:hAnsi="仿宋" w:cs="Times New Roman" w:hint="eastAsia"/>
          <w:color w:val="auto"/>
          <w:kern w:val="2"/>
          <w:sz w:val="28"/>
          <w:szCs w:val="28"/>
        </w:rPr>
        <w:t>。</w:t>
      </w:r>
      <w:r w:rsidR="00570FBF">
        <w:rPr>
          <w:rFonts w:ascii="仿宋" w:eastAsia="仿宋" w:hAnsi="仿宋" w:cs="Times New Roman" w:hint="eastAsia"/>
          <w:color w:val="auto"/>
          <w:kern w:val="2"/>
          <w:sz w:val="28"/>
          <w:szCs w:val="28"/>
        </w:rPr>
        <w:t>在公司未批准本项目具体投资计划情况下，</w:t>
      </w:r>
      <w:r w:rsidR="00A94190">
        <w:rPr>
          <w:rFonts w:ascii="仿宋" w:eastAsia="仿宋" w:hAnsi="仿宋" w:cs="Times New Roman" w:hint="eastAsia"/>
          <w:color w:val="auto"/>
          <w:kern w:val="2"/>
          <w:sz w:val="28"/>
          <w:szCs w:val="28"/>
        </w:rPr>
        <w:t>此次签订</w:t>
      </w:r>
      <w:r w:rsidR="00A94190" w:rsidRPr="00AA3AC6">
        <w:rPr>
          <w:rFonts w:ascii="仿宋" w:eastAsia="仿宋" w:hAnsi="仿宋" w:hint="eastAsia"/>
          <w:sz w:val="28"/>
          <w:szCs w:val="28"/>
        </w:rPr>
        <w:t>协议</w:t>
      </w:r>
      <w:r w:rsidRPr="00AA3AC6">
        <w:rPr>
          <w:rFonts w:ascii="仿宋" w:eastAsia="仿宋" w:hAnsi="仿宋" w:cs="Times New Roman" w:hint="eastAsia"/>
          <w:color w:val="auto"/>
          <w:kern w:val="2"/>
          <w:sz w:val="28"/>
          <w:szCs w:val="28"/>
        </w:rPr>
        <w:t>对本年度经营情况和业绩</w:t>
      </w:r>
      <w:r w:rsidR="00570FBF">
        <w:rPr>
          <w:rFonts w:ascii="仿宋" w:eastAsia="仿宋" w:hAnsi="仿宋" w:cs="Times New Roman" w:hint="eastAsia"/>
          <w:color w:val="auto"/>
          <w:kern w:val="2"/>
          <w:sz w:val="28"/>
          <w:szCs w:val="28"/>
        </w:rPr>
        <w:t>暂</w:t>
      </w:r>
      <w:r w:rsidRPr="00AA3AC6">
        <w:rPr>
          <w:rFonts w:ascii="仿宋" w:eastAsia="仿宋" w:hAnsi="仿宋" w:cs="Times New Roman" w:hint="eastAsia"/>
          <w:color w:val="auto"/>
          <w:kern w:val="2"/>
          <w:sz w:val="28"/>
          <w:szCs w:val="28"/>
        </w:rPr>
        <w:t>无</w:t>
      </w:r>
      <w:r w:rsidR="00570FBF">
        <w:rPr>
          <w:rFonts w:ascii="仿宋" w:eastAsia="仿宋" w:hAnsi="仿宋" w:cs="Times New Roman" w:hint="eastAsia"/>
          <w:color w:val="auto"/>
          <w:kern w:val="2"/>
          <w:sz w:val="28"/>
          <w:szCs w:val="28"/>
        </w:rPr>
        <w:t>重大</w:t>
      </w:r>
      <w:r w:rsidRPr="00AA3AC6">
        <w:rPr>
          <w:rFonts w:ascii="仿宋" w:eastAsia="仿宋" w:hAnsi="仿宋" w:cs="Times New Roman" w:hint="eastAsia"/>
          <w:color w:val="auto"/>
          <w:kern w:val="2"/>
          <w:sz w:val="28"/>
          <w:szCs w:val="28"/>
        </w:rPr>
        <w:t>影响。</w:t>
      </w:r>
    </w:p>
    <w:p w:rsidR="00FE6734" w:rsidRPr="00AA3AC6" w:rsidRDefault="00FE6734" w:rsidP="009368D8">
      <w:pPr>
        <w:pStyle w:val="Default"/>
        <w:adjustRightInd/>
        <w:spacing w:line="360" w:lineRule="auto"/>
        <w:ind w:firstLineChars="200" w:firstLine="562"/>
        <w:contextualSpacing/>
        <w:mirrorIndents/>
        <w:jc w:val="both"/>
        <w:outlineLvl w:val="0"/>
        <w:rPr>
          <w:rFonts w:ascii="仿宋" w:eastAsia="仿宋" w:hAnsi="仿宋" w:cs="Times New Roman"/>
          <w:b/>
          <w:color w:val="auto"/>
          <w:kern w:val="2"/>
          <w:sz w:val="28"/>
          <w:szCs w:val="28"/>
        </w:rPr>
      </w:pPr>
      <w:r w:rsidRPr="00AA3AC6">
        <w:rPr>
          <w:rFonts w:ascii="仿宋" w:eastAsia="仿宋" w:hAnsi="仿宋" w:cs="Times New Roman" w:hint="eastAsia"/>
          <w:b/>
          <w:color w:val="auto"/>
          <w:kern w:val="2"/>
          <w:sz w:val="28"/>
          <w:szCs w:val="28"/>
        </w:rPr>
        <w:t>五、风险提示</w:t>
      </w:r>
    </w:p>
    <w:p w:rsidR="00FE6734" w:rsidRPr="00AA3AC6" w:rsidRDefault="00FE6734" w:rsidP="00AA3AC6">
      <w:pPr>
        <w:pStyle w:val="Default"/>
        <w:adjustRightInd/>
        <w:spacing w:line="360" w:lineRule="auto"/>
        <w:ind w:firstLineChars="200" w:firstLine="560"/>
        <w:contextualSpacing/>
        <w:mirrorIndents/>
        <w:jc w:val="both"/>
        <w:rPr>
          <w:rFonts w:ascii="仿宋" w:eastAsia="仿宋" w:hAnsi="仿宋"/>
          <w:sz w:val="28"/>
          <w:szCs w:val="28"/>
        </w:rPr>
      </w:pPr>
      <w:r w:rsidRPr="00AA3AC6">
        <w:rPr>
          <w:rFonts w:ascii="仿宋" w:eastAsia="仿宋" w:hAnsi="仿宋"/>
          <w:sz w:val="28"/>
          <w:szCs w:val="28"/>
        </w:rPr>
        <w:t>1</w:t>
      </w:r>
      <w:r w:rsidRPr="00AA3AC6">
        <w:rPr>
          <w:rFonts w:ascii="仿宋" w:eastAsia="仿宋" w:hAnsi="仿宋" w:hint="eastAsia"/>
          <w:sz w:val="28"/>
          <w:szCs w:val="28"/>
        </w:rPr>
        <w:t>.</w:t>
      </w:r>
      <w:r w:rsidRPr="00AA3AC6">
        <w:rPr>
          <w:rFonts w:ascii="仿宋" w:eastAsia="仿宋" w:hAnsi="仿宋"/>
          <w:sz w:val="28"/>
          <w:szCs w:val="28"/>
        </w:rPr>
        <w:t>本</w:t>
      </w:r>
      <w:r w:rsidRPr="00AA3AC6">
        <w:rPr>
          <w:rFonts w:ascii="仿宋" w:eastAsia="仿宋" w:hAnsi="仿宋" w:hint="eastAsia"/>
          <w:sz w:val="28"/>
          <w:szCs w:val="28"/>
        </w:rPr>
        <w:t>协议</w:t>
      </w:r>
      <w:r w:rsidRPr="00AA3AC6">
        <w:rPr>
          <w:rFonts w:ascii="仿宋" w:eastAsia="仿宋" w:hAnsi="仿宋"/>
          <w:sz w:val="28"/>
          <w:szCs w:val="28"/>
        </w:rPr>
        <w:t>为</w:t>
      </w:r>
      <w:r w:rsidR="00331867">
        <w:rPr>
          <w:rFonts w:ascii="仿宋" w:eastAsia="仿宋" w:hAnsi="仿宋"/>
          <w:sz w:val="28"/>
          <w:szCs w:val="28"/>
        </w:rPr>
        <w:t>框架性协议，</w:t>
      </w:r>
      <w:r w:rsidR="00331867">
        <w:rPr>
          <w:rFonts w:ascii="仿宋" w:eastAsia="仿宋" w:hAnsi="仿宋" w:hint="eastAsia"/>
          <w:sz w:val="28"/>
          <w:szCs w:val="28"/>
        </w:rPr>
        <w:t>具体</w:t>
      </w:r>
      <w:r w:rsidRPr="00AA3AC6">
        <w:rPr>
          <w:rFonts w:ascii="仿宋" w:eastAsia="仿宋" w:hAnsi="仿宋"/>
          <w:sz w:val="28"/>
          <w:szCs w:val="28"/>
        </w:rPr>
        <w:t xml:space="preserve">内容具有重大不确定性； </w:t>
      </w:r>
    </w:p>
    <w:p w:rsidR="00FE6734" w:rsidRPr="00AA3AC6" w:rsidRDefault="00FE6734" w:rsidP="009368D8">
      <w:pPr>
        <w:pStyle w:val="Default"/>
        <w:adjustRightInd/>
        <w:spacing w:line="360" w:lineRule="auto"/>
        <w:ind w:firstLineChars="200" w:firstLine="560"/>
        <w:contextualSpacing/>
        <w:mirrorIndents/>
        <w:jc w:val="both"/>
        <w:outlineLvl w:val="0"/>
        <w:rPr>
          <w:rFonts w:ascii="仿宋" w:eastAsia="仿宋" w:hAnsi="仿宋"/>
          <w:sz w:val="28"/>
          <w:szCs w:val="28"/>
        </w:rPr>
      </w:pPr>
      <w:r w:rsidRPr="00AA3AC6">
        <w:rPr>
          <w:rFonts w:ascii="仿宋" w:eastAsia="仿宋" w:hAnsi="仿宋"/>
          <w:sz w:val="28"/>
          <w:szCs w:val="28"/>
        </w:rPr>
        <w:t xml:space="preserve">2.项目投资规模需在详细规划批准后才能确定； </w:t>
      </w:r>
    </w:p>
    <w:p w:rsidR="00FE6734" w:rsidRPr="00AA3AC6" w:rsidRDefault="00FE6734" w:rsidP="00AA3AC6">
      <w:pPr>
        <w:pStyle w:val="Default"/>
        <w:adjustRightInd/>
        <w:spacing w:line="360" w:lineRule="auto"/>
        <w:ind w:firstLineChars="200" w:firstLine="560"/>
        <w:contextualSpacing/>
        <w:mirrorIndents/>
        <w:jc w:val="both"/>
        <w:rPr>
          <w:rFonts w:ascii="仿宋" w:eastAsia="仿宋" w:hAnsi="仿宋" w:cs="Times New Roman"/>
          <w:color w:val="auto"/>
          <w:kern w:val="2"/>
          <w:sz w:val="28"/>
          <w:szCs w:val="28"/>
        </w:rPr>
      </w:pPr>
      <w:r w:rsidRPr="00AA3AC6">
        <w:rPr>
          <w:rFonts w:ascii="仿宋" w:eastAsia="仿宋" w:hAnsi="仿宋" w:cs="Times New Roman"/>
          <w:color w:val="auto"/>
          <w:kern w:val="2"/>
          <w:sz w:val="28"/>
          <w:szCs w:val="28"/>
        </w:rPr>
        <w:t>3.项目具体投资时间、金额尚需公司董事会或股东大会批准。</w:t>
      </w:r>
    </w:p>
    <w:p w:rsidR="00FE6734" w:rsidRPr="00AA3AC6" w:rsidRDefault="00FE6734" w:rsidP="00AA3AC6">
      <w:pPr>
        <w:pStyle w:val="Default"/>
        <w:adjustRightInd/>
        <w:spacing w:line="360" w:lineRule="auto"/>
        <w:ind w:firstLineChars="200" w:firstLine="562"/>
        <w:contextualSpacing/>
        <w:mirrorIndents/>
        <w:jc w:val="both"/>
        <w:rPr>
          <w:rFonts w:ascii="仿宋" w:eastAsia="仿宋" w:hAnsi="仿宋" w:cs="Times New Roman"/>
          <w:b/>
          <w:color w:val="auto"/>
          <w:kern w:val="2"/>
          <w:sz w:val="28"/>
          <w:szCs w:val="28"/>
        </w:rPr>
      </w:pPr>
      <w:r w:rsidRPr="00AA3AC6">
        <w:rPr>
          <w:rFonts w:ascii="仿宋" w:eastAsia="仿宋" w:hAnsi="仿宋" w:cs="Times New Roman" w:hint="eastAsia"/>
          <w:b/>
          <w:color w:val="auto"/>
          <w:kern w:val="2"/>
          <w:sz w:val="28"/>
          <w:szCs w:val="28"/>
        </w:rPr>
        <w:t>六、其他相关说明</w:t>
      </w:r>
    </w:p>
    <w:p w:rsidR="00FE6734" w:rsidRPr="00AA3AC6" w:rsidRDefault="00FE6734" w:rsidP="00AA3AC6">
      <w:pPr>
        <w:pStyle w:val="Default"/>
        <w:adjustRightInd/>
        <w:spacing w:line="360" w:lineRule="auto"/>
        <w:ind w:firstLineChars="200" w:firstLine="560"/>
        <w:contextualSpacing/>
        <w:mirrorIndents/>
        <w:jc w:val="both"/>
        <w:rPr>
          <w:rFonts w:ascii="仿宋" w:eastAsia="仿宋" w:hAnsi="仿宋" w:cs="Times New Roman"/>
          <w:color w:val="auto"/>
          <w:kern w:val="2"/>
          <w:sz w:val="28"/>
          <w:szCs w:val="28"/>
        </w:rPr>
      </w:pPr>
      <w:r w:rsidRPr="00AA3AC6">
        <w:rPr>
          <w:rFonts w:ascii="仿宋" w:eastAsia="仿宋" w:hAnsi="仿宋" w:cs="Times New Roman" w:hint="eastAsia"/>
          <w:color w:val="auto"/>
          <w:kern w:val="2"/>
          <w:sz w:val="28"/>
          <w:szCs w:val="28"/>
        </w:rPr>
        <w:t>1.公司将及时在指定媒体披露董事会或股东大会关于本次合作项目作出的投资决议；</w:t>
      </w:r>
    </w:p>
    <w:p w:rsidR="00FE6734" w:rsidRPr="00AA3AC6" w:rsidRDefault="00FE6734" w:rsidP="00AA3AC6">
      <w:pPr>
        <w:pStyle w:val="Default"/>
        <w:adjustRightInd/>
        <w:spacing w:line="360" w:lineRule="auto"/>
        <w:ind w:firstLineChars="200" w:firstLine="560"/>
        <w:contextualSpacing/>
        <w:mirrorIndents/>
        <w:jc w:val="both"/>
        <w:rPr>
          <w:rFonts w:ascii="仿宋" w:eastAsia="仿宋" w:hAnsi="仿宋" w:cs="Times New Roman"/>
          <w:color w:val="auto"/>
          <w:kern w:val="2"/>
          <w:sz w:val="28"/>
          <w:szCs w:val="28"/>
        </w:rPr>
      </w:pPr>
      <w:r w:rsidRPr="00AA3AC6">
        <w:rPr>
          <w:rFonts w:ascii="仿宋" w:eastAsia="仿宋" w:hAnsi="仿宋" w:cs="Times New Roman" w:hint="eastAsia"/>
          <w:color w:val="auto"/>
          <w:kern w:val="2"/>
          <w:sz w:val="28"/>
          <w:szCs w:val="28"/>
        </w:rPr>
        <w:t>2.备查文件：</w:t>
      </w:r>
    </w:p>
    <w:p w:rsidR="00FE6734" w:rsidRPr="00AA3AC6" w:rsidRDefault="00FE6734" w:rsidP="00AA3AC6">
      <w:pPr>
        <w:pStyle w:val="Default"/>
        <w:adjustRightInd/>
        <w:spacing w:line="360" w:lineRule="auto"/>
        <w:ind w:firstLineChars="200" w:firstLine="560"/>
        <w:contextualSpacing/>
        <w:mirrorIndents/>
        <w:jc w:val="both"/>
        <w:rPr>
          <w:rFonts w:ascii="仿宋" w:eastAsia="仿宋" w:hAnsi="仿宋" w:cs="Times New Roman"/>
          <w:color w:val="auto"/>
          <w:kern w:val="2"/>
          <w:sz w:val="28"/>
          <w:szCs w:val="28"/>
        </w:rPr>
      </w:pPr>
      <w:r w:rsidRPr="00AA3AC6">
        <w:rPr>
          <w:rFonts w:ascii="仿宋" w:eastAsia="仿宋" w:hAnsi="仿宋" w:cs="Times New Roman" w:hint="eastAsia"/>
          <w:color w:val="auto"/>
          <w:kern w:val="2"/>
          <w:sz w:val="28"/>
          <w:szCs w:val="28"/>
        </w:rPr>
        <w:t>《</w:t>
      </w:r>
      <w:r w:rsidR="008456B9" w:rsidRPr="00AA3AC6">
        <w:rPr>
          <w:rFonts w:ascii="仿宋" w:eastAsia="仿宋" w:hAnsi="仿宋" w:cs="Times New Roman" w:hint="eastAsia"/>
          <w:color w:val="auto"/>
          <w:kern w:val="2"/>
          <w:sz w:val="28"/>
          <w:szCs w:val="28"/>
        </w:rPr>
        <w:t>大余湾美丽乡村文化休闲旅游区、石门木兰小镇旅游度假区项目投资开发框架协议书</w:t>
      </w:r>
      <w:r w:rsidRPr="00AA3AC6">
        <w:rPr>
          <w:rFonts w:ascii="仿宋" w:eastAsia="仿宋" w:hAnsi="仿宋" w:cs="Times New Roman" w:hint="eastAsia"/>
          <w:color w:val="auto"/>
          <w:kern w:val="2"/>
          <w:sz w:val="28"/>
          <w:szCs w:val="28"/>
        </w:rPr>
        <w:t>》。</w:t>
      </w:r>
    </w:p>
    <w:p w:rsidR="008456B9" w:rsidRDefault="00FE6734" w:rsidP="00AA3AC6">
      <w:pPr>
        <w:pStyle w:val="Default"/>
        <w:adjustRightInd/>
        <w:spacing w:line="360" w:lineRule="auto"/>
        <w:ind w:firstLineChars="200" w:firstLine="560"/>
        <w:contextualSpacing/>
        <w:mirrorIndents/>
        <w:jc w:val="both"/>
        <w:rPr>
          <w:rFonts w:ascii="仿宋" w:eastAsia="仿宋" w:hAnsi="仿宋" w:cs="Times New Roman"/>
          <w:color w:val="auto"/>
          <w:kern w:val="2"/>
          <w:sz w:val="28"/>
          <w:szCs w:val="28"/>
        </w:rPr>
      </w:pPr>
      <w:r w:rsidRPr="00AA3AC6">
        <w:rPr>
          <w:rFonts w:ascii="仿宋" w:eastAsia="仿宋" w:hAnsi="仿宋" w:cs="Times New Roman" w:hint="eastAsia"/>
          <w:color w:val="auto"/>
          <w:kern w:val="2"/>
          <w:sz w:val="28"/>
          <w:szCs w:val="28"/>
        </w:rPr>
        <w:t>特此公告。</w:t>
      </w:r>
    </w:p>
    <w:p w:rsidR="00146C2D" w:rsidRDefault="00146C2D" w:rsidP="00AA3AC6">
      <w:pPr>
        <w:pStyle w:val="Default"/>
        <w:adjustRightInd/>
        <w:spacing w:line="360" w:lineRule="auto"/>
        <w:ind w:firstLineChars="200" w:firstLine="560"/>
        <w:contextualSpacing/>
        <w:mirrorIndents/>
        <w:jc w:val="both"/>
        <w:rPr>
          <w:rFonts w:ascii="仿宋" w:eastAsia="仿宋" w:hAnsi="仿宋" w:cs="Times New Roman"/>
          <w:color w:val="auto"/>
          <w:kern w:val="2"/>
          <w:sz w:val="28"/>
          <w:szCs w:val="28"/>
        </w:rPr>
      </w:pPr>
    </w:p>
    <w:p w:rsidR="00146C2D" w:rsidRPr="00AA3AC6" w:rsidRDefault="00146C2D" w:rsidP="00AA3AC6">
      <w:pPr>
        <w:pStyle w:val="Default"/>
        <w:adjustRightInd/>
        <w:spacing w:line="360" w:lineRule="auto"/>
        <w:ind w:firstLineChars="200" w:firstLine="560"/>
        <w:contextualSpacing/>
        <w:mirrorIndents/>
        <w:jc w:val="both"/>
        <w:rPr>
          <w:rFonts w:ascii="仿宋" w:eastAsia="仿宋" w:hAnsi="仿宋" w:cs="Times New Roman"/>
          <w:color w:val="auto"/>
          <w:kern w:val="2"/>
          <w:sz w:val="28"/>
          <w:szCs w:val="28"/>
        </w:rPr>
      </w:pPr>
    </w:p>
    <w:p w:rsidR="00FE6734" w:rsidRPr="00AA3AC6" w:rsidRDefault="00AA3AC6" w:rsidP="00AA3AC6">
      <w:pPr>
        <w:spacing w:line="360" w:lineRule="auto"/>
        <w:ind w:firstLine="200"/>
        <w:contextualSpacing/>
        <w:mirrorIndents/>
        <w:rPr>
          <w:rFonts w:ascii="仿宋" w:eastAsia="仿宋" w:hAnsi="仿宋"/>
          <w:sz w:val="28"/>
          <w:szCs w:val="28"/>
        </w:rPr>
      </w:pP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sidR="00FE6734" w:rsidRPr="00AA3AC6">
        <w:rPr>
          <w:rFonts w:ascii="仿宋" w:eastAsia="仿宋" w:hAnsi="仿宋" w:hint="eastAsia"/>
          <w:sz w:val="28"/>
          <w:szCs w:val="28"/>
        </w:rPr>
        <w:t>武汉三特索道集团股份有限公司</w:t>
      </w:r>
    </w:p>
    <w:p w:rsidR="00FE6734" w:rsidRPr="00AA3AC6" w:rsidRDefault="00AA3AC6" w:rsidP="00AA3AC6">
      <w:pPr>
        <w:spacing w:line="360" w:lineRule="auto"/>
        <w:ind w:firstLine="200"/>
        <w:contextualSpacing/>
        <w:mirrorIndents/>
        <w:rPr>
          <w:rFonts w:ascii="仿宋" w:eastAsia="仿宋" w:hAnsi="仿宋"/>
          <w:color w:val="000000"/>
          <w:sz w:val="24"/>
        </w:rPr>
      </w:pP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w:t>
      </w:r>
      <w:r w:rsidR="00FE6734" w:rsidRPr="00AA3AC6">
        <w:rPr>
          <w:rFonts w:ascii="仿宋" w:eastAsia="仿宋" w:hAnsi="仿宋" w:hint="eastAsia"/>
          <w:sz w:val="28"/>
          <w:szCs w:val="28"/>
        </w:rPr>
        <w:t>董   事   会</w:t>
      </w:r>
    </w:p>
    <w:p w:rsidR="00FE6734" w:rsidRPr="00AA3AC6" w:rsidRDefault="00AA3AC6" w:rsidP="00CE25C6">
      <w:pPr>
        <w:spacing w:line="360" w:lineRule="auto"/>
        <w:ind w:firstLineChars="200" w:firstLine="560"/>
        <w:contextualSpacing/>
        <w:mirrorIndents/>
        <w:rPr>
          <w:rFonts w:ascii="仿宋" w:eastAsia="仿宋" w:hAnsi="仿宋"/>
          <w:sz w:val="28"/>
          <w:szCs w:val="28"/>
        </w:rPr>
      </w:pP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 xml:space="preserve"> </w:t>
      </w:r>
      <w:r w:rsidR="00FE6734" w:rsidRPr="00C00D5B">
        <w:rPr>
          <w:rFonts w:ascii="仿宋" w:eastAsia="仿宋" w:hAnsi="仿宋" w:hint="eastAsia"/>
          <w:sz w:val="28"/>
          <w:szCs w:val="28"/>
        </w:rPr>
        <w:t>201</w:t>
      </w:r>
      <w:r w:rsidR="008456B9" w:rsidRPr="00C00D5B">
        <w:rPr>
          <w:rFonts w:ascii="仿宋" w:eastAsia="仿宋" w:hAnsi="仿宋" w:hint="eastAsia"/>
          <w:sz w:val="28"/>
          <w:szCs w:val="28"/>
        </w:rPr>
        <w:t>5</w:t>
      </w:r>
      <w:r w:rsidR="00FE6734" w:rsidRPr="00C00D5B">
        <w:rPr>
          <w:rFonts w:ascii="仿宋" w:eastAsia="仿宋" w:hAnsi="仿宋" w:hint="eastAsia"/>
          <w:sz w:val="28"/>
          <w:szCs w:val="28"/>
        </w:rPr>
        <w:t>年</w:t>
      </w:r>
      <w:r w:rsidR="008456B9" w:rsidRPr="00C00D5B">
        <w:rPr>
          <w:rFonts w:ascii="仿宋" w:eastAsia="仿宋" w:hAnsi="仿宋" w:hint="eastAsia"/>
          <w:sz w:val="28"/>
          <w:szCs w:val="28"/>
        </w:rPr>
        <w:t>5</w:t>
      </w:r>
      <w:r w:rsidR="00FE6734" w:rsidRPr="00C00D5B">
        <w:rPr>
          <w:rFonts w:ascii="仿宋" w:eastAsia="仿宋" w:hAnsi="仿宋" w:hint="eastAsia"/>
          <w:sz w:val="28"/>
          <w:szCs w:val="28"/>
        </w:rPr>
        <w:t>月</w:t>
      </w:r>
      <w:r w:rsidR="008456B9" w:rsidRPr="00C00D5B">
        <w:rPr>
          <w:rFonts w:ascii="仿宋" w:eastAsia="仿宋" w:hAnsi="仿宋" w:hint="eastAsia"/>
          <w:sz w:val="28"/>
          <w:szCs w:val="28"/>
        </w:rPr>
        <w:t>2</w:t>
      </w:r>
      <w:r w:rsidR="00C00D5B" w:rsidRPr="00C00D5B">
        <w:rPr>
          <w:rFonts w:ascii="仿宋" w:eastAsia="仿宋" w:hAnsi="仿宋" w:hint="eastAsia"/>
          <w:sz w:val="28"/>
          <w:szCs w:val="28"/>
        </w:rPr>
        <w:t>1</w:t>
      </w:r>
      <w:r w:rsidR="00FE6734" w:rsidRPr="00C00D5B">
        <w:rPr>
          <w:rFonts w:ascii="仿宋" w:eastAsia="仿宋" w:hAnsi="仿宋" w:hint="eastAsia"/>
          <w:sz w:val="28"/>
          <w:szCs w:val="28"/>
        </w:rPr>
        <w:t>日</w:t>
      </w:r>
    </w:p>
    <w:sectPr w:rsidR="00FE6734" w:rsidRPr="00AA3AC6" w:rsidSect="007419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B0D" w:rsidRDefault="00354B0D" w:rsidP="007A02E8">
      <w:r>
        <w:separator/>
      </w:r>
    </w:p>
  </w:endnote>
  <w:endnote w:type="continuationSeparator" w:id="0">
    <w:p w:rsidR="00354B0D" w:rsidRDefault="00354B0D" w:rsidP="007A02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B0D" w:rsidRDefault="00354B0D" w:rsidP="007A02E8">
      <w:r>
        <w:separator/>
      </w:r>
    </w:p>
  </w:footnote>
  <w:footnote w:type="continuationSeparator" w:id="0">
    <w:p w:rsidR="00354B0D" w:rsidRDefault="00354B0D" w:rsidP="007A02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02E8"/>
    <w:rsid w:val="000C0A66"/>
    <w:rsid w:val="000C13BF"/>
    <w:rsid w:val="000F3883"/>
    <w:rsid w:val="001173DC"/>
    <w:rsid w:val="00146C2D"/>
    <w:rsid w:val="001836F7"/>
    <w:rsid w:val="0019437D"/>
    <w:rsid w:val="001C7C93"/>
    <w:rsid w:val="001E316D"/>
    <w:rsid w:val="002D7D4C"/>
    <w:rsid w:val="003105A7"/>
    <w:rsid w:val="00331867"/>
    <w:rsid w:val="0034393B"/>
    <w:rsid w:val="00354B0D"/>
    <w:rsid w:val="00382D24"/>
    <w:rsid w:val="003C1074"/>
    <w:rsid w:val="00431800"/>
    <w:rsid w:val="004358F3"/>
    <w:rsid w:val="004D1134"/>
    <w:rsid w:val="004F444A"/>
    <w:rsid w:val="00503D97"/>
    <w:rsid w:val="0053460D"/>
    <w:rsid w:val="00546E50"/>
    <w:rsid w:val="005637FE"/>
    <w:rsid w:val="00570FBF"/>
    <w:rsid w:val="0058666D"/>
    <w:rsid w:val="00636B12"/>
    <w:rsid w:val="006A5319"/>
    <w:rsid w:val="006E0EDD"/>
    <w:rsid w:val="00714F15"/>
    <w:rsid w:val="0074198C"/>
    <w:rsid w:val="007520EE"/>
    <w:rsid w:val="007A02E8"/>
    <w:rsid w:val="007E35BA"/>
    <w:rsid w:val="007F7CB1"/>
    <w:rsid w:val="008456B9"/>
    <w:rsid w:val="00870A37"/>
    <w:rsid w:val="00920288"/>
    <w:rsid w:val="009368D8"/>
    <w:rsid w:val="00A94190"/>
    <w:rsid w:val="00AA2934"/>
    <w:rsid w:val="00AA3AC6"/>
    <w:rsid w:val="00AE3C13"/>
    <w:rsid w:val="00C00D5B"/>
    <w:rsid w:val="00C03F0D"/>
    <w:rsid w:val="00CD75CA"/>
    <w:rsid w:val="00CE25C6"/>
    <w:rsid w:val="00D85654"/>
    <w:rsid w:val="00D85F6F"/>
    <w:rsid w:val="00D93723"/>
    <w:rsid w:val="00DF7E55"/>
    <w:rsid w:val="00E22F9F"/>
    <w:rsid w:val="00E378B6"/>
    <w:rsid w:val="00E83F49"/>
    <w:rsid w:val="00F30913"/>
    <w:rsid w:val="00F40E49"/>
    <w:rsid w:val="00F92810"/>
    <w:rsid w:val="00F95A6E"/>
    <w:rsid w:val="00FA0978"/>
    <w:rsid w:val="00FE6734"/>
    <w:rsid w:val="00FE6C88"/>
    <w:rsid w:val="00FF5D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2E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0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02E8"/>
    <w:rPr>
      <w:sz w:val="18"/>
      <w:szCs w:val="18"/>
    </w:rPr>
  </w:style>
  <w:style w:type="paragraph" w:styleId="a4">
    <w:name w:val="footer"/>
    <w:basedOn w:val="a"/>
    <w:link w:val="Char0"/>
    <w:uiPriority w:val="99"/>
    <w:semiHidden/>
    <w:unhideWhenUsed/>
    <w:rsid w:val="007A02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02E8"/>
    <w:rPr>
      <w:sz w:val="18"/>
      <w:szCs w:val="18"/>
    </w:rPr>
  </w:style>
  <w:style w:type="paragraph" w:customStyle="1" w:styleId="Default">
    <w:name w:val="Default"/>
    <w:rsid w:val="007A02E8"/>
    <w:pPr>
      <w:widowControl w:val="0"/>
      <w:autoSpaceDE w:val="0"/>
      <w:autoSpaceDN w:val="0"/>
      <w:adjustRightInd w:val="0"/>
    </w:pPr>
    <w:rPr>
      <w:rFonts w:ascii="黑体" w:eastAsia="黑体" w:hAnsi="Times New Roman" w:cs="黑体"/>
      <w:color w:val="000000"/>
      <w:kern w:val="0"/>
      <w:sz w:val="24"/>
      <w:szCs w:val="24"/>
    </w:rPr>
  </w:style>
  <w:style w:type="paragraph" w:styleId="a5">
    <w:name w:val="Document Map"/>
    <w:basedOn w:val="a"/>
    <w:link w:val="Char1"/>
    <w:uiPriority w:val="99"/>
    <w:semiHidden/>
    <w:unhideWhenUsed/>
    <w:rsid w:val="007A02E8"/>
    <w:rPr>
      <w:rFonts w:ascii="宋体"/>
      <w:sz w:val="18"/>
      <w:szCs w:val="18"/>
    </w:rPr>
  </w:style>
  <w:style w:type="character" w:customStyle="1" w:styleId="Char1">
    <w:name w:val="文档结构图 Char"/>
    <w:basedOn w:val="a0"/>
    <w:link w:val="a5"/>
    <w:uiPriority w:val="99"/>
    <w:semiHidden/>
    <w:rsid w:val="007A02E8"/>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958C2-C6E7-4D36-AACF-B54EAB7A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dc:creator>
  <cp:keywords/>
  <dc:description/>
  <cp:lastModifiedBy>won</cp:lastModifiedBy>
  <cp:revision>39</cp:revision>
  <cp:lastPrinted>2015-05-20T03:13:00Z</cp:lastPrinted>
  <dcterms:created xsi:type="dcterms:W3CDTF">2015-05-18T05:42:00Z</dcterms:created>
  <dcterms:modified xsi:type="dcterms:W3CDTF">2015-05-20T06:25:00Z</dcterms:modified>
</cp:coreProperties>
</file>